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52844105" w:rsidR="00ED44EB" w:rsidRDefault="000B3999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>
        <w:rPr>
          <w:noProof/>
        </w:rPr>
        <w:pict w14:anchorId="0761E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55pt;margin-top:-56.5pt;width:597.3pt;height:843.9pt;z-index:251659264;mso-position-horizontal-relative:text;mso-position-vertical-relative:text;mso-width-relative:page;mso-height-relative:page">
            <v:imagedata r:id="rId13" o:title="+4UZB"/>
          </v:shape>
        </w:pict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p w14:paraId="79B04C72" w14:textId="7CFE62D9" w:rsidR="00CD7305" w:rsidRPr="005E4026" w:rsidRDefault="00CD7305" w:rsidP="005E4026">
      <w:pPr>
        <w:spacing w:line="276" w:lineRule="auto"/>
        <w:ind w:firstLine="709"/>
        <w:jc w:val="both"/>
        <w:rPr>
          <w:rFonts w:ascii="Arial" w:hAnsi="Arial" w:cs="Arial"/>
          <w:sz w:val="28"/>
        </w:rPr>
      </w:pPr>
      <w:r w:rsidRPr="00CD7305">
        <w:rPr>
          <w:rFonts w:ascii="Arial" w:hAnsi="Arial" w:cs="Arial"/>
          <w:sz w:val="26"/>
          <w:szCs w:val="26"/>
          <w:lang w:val="uz-Cyrl-UZ"/>
        </w:rPr>
        <w:t xml:space="preserve">2022 </w:t>
      </w:r>
      <w:r>
        <w:rPr>
          <w:rFonts w:ascii="Arial" w:hAnsi="Arial" w:cs="Arial"/>
          <w:sz w:val="26"/>
          <w:szCs w:val="26"/>
          <w:lang w:val="uz-Cyrl-UZ"/>
        </w:rPr>
        <w:t xml:space="preserve">йил </w:t>
      </w:r>
      <w:r w:rsidRPr="00CD7305">
        <w:rPr>
          <w:rFonts w:ascii="Arial" w:hAnsi="Arial" w:cs="Arial"/>
          <w:sz w:val="26"/>
          <w:szCs w:val="26"/>
          <w:lang w:val="uz-Cyrl-UZ"/>
        </w:rPr>
        <w:t xml:space="preserve">учун Ўзбекистон тўлов баланси ва халқаро инвестицион позицияси Халқаро валюта жамғармасининг “Тўлов баланси ва халқаро инвестицион позиция бўйича қўлланмаси”нинг олтинчи нашрига (ТБҚ 6-сон, ХВЖ, 2009й.) мувофиқ тайёрланди ҳамда Ўзбекистон Республикаси Марказий банкининг </w:t>
      </w:r>
      <w:r w:rsidRPr="00CD7305">
        <w:rPr>
          <w:rStyle w:val="aa"/>
          <w:rFonts w:ascii="Arial" w:hAnsi="Arial" w:cs="Arial"/>
          <w:sz w:val="26"/>
          <w:szCs w:val="26"/>
          <w:lang w:val="uz-Cyrl-UZ"/>
        </w:rPr>
        <w:t>http://www.cbu.uz/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CD7305">
        <w:rPr>
          <w:rFonts w:ascii="Arial" w:hAnsi="Arial" w:cs="Arial"/>
          <w:sz w:val="26"/>
          <w:szCs w:val="26"/>
          <w:lang w:val="uz-Cyrl-UZ"/>
        </w:rPr>
        <w:t xml:space="preserve">ва ХВЖнинг </w:t>
      </w:r>
      <w:r w:rsidR="000B3999">
        <w:fldChar w:fldCharType="begin"/>
      </w:r>
      <w:r w:rsidR="000B3999">
        <w:instrText xml:space="preserve"> HYPERLINK "http://data.imf.org/" </w:instrText>
      </w:r>
      <w:r w:rsidR="000B3999">
        <w:fldChar w:fldCharType="separate"/>
      </w:r>
      <w:r w:rsidRPr="00CD7305">
        <w:rPr>
          <w:rStyle w:val="aa"/>
          <w:rFonts w:ascii="Arial" w:hAnsi="Arial" w:cs="Arial"/>
          <w:sz w:val="26"/>
          <w:szCs w:val="26"/>
          <w:lang w:val="uz-Cyrl-UZ"/>
        </w:rPr>
        <w:t>http://data.imf.org/</w:t>
      </w:r>
      <w:r w:rsidR="000B3999">
        <w:rPr>
          <w:rStyle w:val="aa"/>
          <w:rFonts w:ascii="Arial" w:hAnsi="Arial" w:cs="Arial"/>
          <w:sz w:val="26"/>
          <w:szCs w:val="26"/>
          <w:lang w:val="uz-Cyrl-UZ"/>
        </w:rPr>
        <w:fldChar w:fldCharType="end"/>
      </w:r>
      <w:r w:rsidRPr="00CD7305">
        <w:rPr>
          <w:rFonts w:ascii="Arial" w:hAnsi="Arial" w:cs="Arial"/>
          <w:sz w:val="26"/>
          <w:szCs w:val="26"/>
          <w:lang w:val="uz-Cyrl-UZ"/>
        </w:rPr>
        <w:t xml:space="preserve"> веб-сайтларига жойлаштирилди. </w:t>
      </w:r>
    </w:p>
    <w:p w14:paraId="7B71A088" w14:textId="77777777" w:rsidR="00CD7305" w:rsidRDefault="00CD7305" w:rsidP="00CD7305">
      <w:pPr>
        <w:shd w:val="clear" w:color="auto" w:fill="FFFFFF"/>
        <w:spacing w:before="120" w:line="276" w:lineRule="auto"/>
        <w:ind w:firstLine="709"/>
        <w:jc w:val="both"/>
        <w:rPr>
          <w:rFonts w:cs="Calibri"/>
          <w:sz w:val="26"/>
          <w:szCs w:val="26"/>
          <w:lang w:val="uz-Cyrl-UZ"/>
        </w:rPr>
      </w:pPr>
      <w:r w:rsidRPr="00CD7305">
        <w:rPr>
          <w:rFonts w:ascii="Arial" w:hAnsi="Arial" w:cs="Arial"/>
          <w:sz w:val="26"/>
          <w:szCs w:val="26"/>
          <w:lang w:val="uz-Cyrl-UZ"/>
        </w:rPr>
        <w:t>Нашрга тааллуқли савол ва таклифлар бўйича Ўзбекистон Республикаси Марказий банкининг қуйидаги телефон рақамлари ёки электрон почта манзиллари орқали мурожаат қилиш лозим: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951"/>
        <w:gridCol w:w="4903"/>
      </w:tblGrid>
      <w:tr w:rsidR="00CD7305" w:rsidRPr="00CD7305" w14:paraId="169881F7" w14:textId="77777777" w:rsidTr="00CD7305">
        <w:trPr>
          <w:trHeight w:val="1157"/>
        </w:trPr>
        <w:tc>
          <w:tcPr>
            <w:tcW w:w="4951" w:type="dxa"/>
            <w:shd w:val="clear" w:color="auto" w:fill="auto"/>
          </w:tcPr>
          <w:p w14:paraId="166938CE" w14:textId="77777777" w:rsidR="00CD7305" w:rsidRPr="00CD7305" w:rsidRDefault="00CD7305" w:rsidP="00CD7305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7305">
              <w:rPr>
                <w:rFonts w:ascii="Arial" w:hAnsi="Arial" w:cs="Arial"/>
                <w:sz w:val="26"/>
                <w:szCs w:val="26"/>
              </w:rPr>
              <w:t>(+998) 71 212-60-38</w:t>
            </w:r>
          </w:p>
          <w:p w14:paraId="5DB4FF37" w14:textId="77777777" w:rsidR="00CD7305" w:rsidRPr="00CD7305" w:rsidRDefault="000B3999" w:rsidP="00CD7305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j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</w:rPr>
                <w:t>.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fayzullaxodjaev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</w:rPr>
                <w:t>@cbu.uz</w:t>
              </w:r>
            </w:hyperlink>
          </w:p>
          <w:p w14:paraId="03AFCCA8" w14:textId="77777777" w:rsidR="00CD7305" w:rsidRPr="00CD7305" w:rsidRDefault="00CD7305" w:rsidP="00CD7305">
            <w:pPr>
              <w:pStyle w:val="a9"/>
              <w:spacing w:after="8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0A4AFD2F" w14:textId="77777777" w:rsidR="00CD7305" w:rsidRPr="00CD7305" w:rsidRDefault="00CD7305" w:rsidP="00CD7305">
            <w:pPr>
              <w:pStyle w:val="a9"/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Ж</w:t>
            </w:r>
            <w:r w:rsidRPr="00CD7305">
              <w:rPr>
                <w:rFonts w:ascii="Arial" w:hAnsi="Arial" w:cs="Arial"/>
                <w:sz w:val="26"/>
                <w:szCs w:val="26"/>
              </w:rPr>
              <w:t>.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Х</w:t>
            </w:r>
            <w:r w:rsidRPr="00CD7305">
              <w:rPr>
                <w:rFonts w:ascii="Arial" w:hAnsi="Arial" w:cs="Arial"/>
                <w:sz w:val="26"/>
                <w:szCs w:val="26"/>
              </w:rPr>
              <w:t>. 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Файзуллахўжаев</w:t>
            </w:r>
            <w:r w:rsidRPr="00CD730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9DFB7BB" w14:textId="77777777" w:rsidR="00CD7305" w:rsidRPr="00CD7305" w:rsidRDefault="00CD7305" w:rsidP="00CD7305">
            <w:pPr>
              <w:pStyle w:val="a9"/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D7305">
              <w:rPr>
                <w:rFonts w:ascii="Arial" w:hAnsi="Arial" w:cs="Arial"/>
                <w:sz w:val="26"/>
                <w:szCs w:val="26"/>
              </w:rPr>
              <w:t>Валютани</w:t>
            </w:r>
            <w:proofErr w:type="spellEnd"/>
            <w:r w:rsidRPr="00CD730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D7305">
              <w:rPr>
                <w:rFonts w:ascii="Arial" w:hAnsi="Arial" w:cs="Arial"/>
                <w:sz w:val="26"/>
                <w:szCs w:val="26"/>
              </w:rPr>
              <w:t>тартибга</w:t>
            </w:r>
            <w:proofErr w:type="spellEnd"/>
            <w:r w:rsidRPr="00CD730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D7305">
              <w:rPr>
                <w:rFonts w:ascii="Arial" w:hAnsi="Arial" w:cs="Arial"/>
                <w:sz w:val="26"/>
                <w:szCs w:val="26"/>
              </w:rPr>
              <w:t>солиш</w:t>
            </w:r>
            <w:proofErr w:type="spellEnd"/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CD7305">
              <w:rPr>
                <w:rFonts w:ascii="Arial" w:hAnsi="Arial" w:cs="Arial"/>
                <w:sz w:val="26"/>
                <w:szCs w:val="26"/>
              </w:rPr>
              <w:t>ва</w:t>
            </w:r>
            <w:proofErr w:type="spellEnd"/>
            <w:r w:rsidRPr="00CD730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тўлов баланси департаменти директори</w:t>
            </w:r>
          </w:p>
        </w:tc>
      </w:tr>
      <w:tr w:rsidR="00CD7305" w:rsidRPr="00CD7305" w14:paraId="32E84C0B" w14:textId="77777777" w:rsidTr="00CD7305">
        <w:tc>
          <w:tcPr>
            <w:tcW w:w="4951" w:type="dxa"/>
            <w:shd w:val="clear" w:color="auto" w:fill="auto"/>
          </w:tcPr>
          <w:p w14:paraId="73BE8C1C" w14:textId="77777777" w:rsidR="00CD7305" w:rsidRPr="00CD7305" w:rsidRDefault="00CD7305" w:rsidP="00CD7305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  <w:lang w:val="uz-Cyrl-UZ"/>
              </w:rPr>
            </w:pPr>
            <w:r w:rsidRPr="00CD7305">
              <w:rPr>
                <w:rFonts w:ascii="Arial" w:hAnsi="Arial" w:cs="Arial"/>
                <w:sz w:val="26"/>
                <w:szCs w:val="26"/>
              </w:rPr>
              <w:t>(+998) 71 212-60-77</w:t>
            </w:r>
          </w:p>
          <w:p w14:paraId="701214E4" w14:textId="77777777" w:rsidR="00CD7305" w:rsidRPr="00CD7305" w:rsidRDefault="000B3999" w:rsidP="00CD7305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o.tojiddinov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</w:rPr>
                <w:t>@cbu.uz</w:t>
              </w:r>
            </w:hyperlink>
          </w:p>
          <w:p w14:paraId="00B85F73" w14:textId="77777777" w:rsidR="00CD7305" w:rsidRPr="00CD7305" w:rsidRDefault="00CD7305" w:rsidP="00CD7305">
            <w:pPr>
              <w:pStyle w:val="a9"/>
              <w:spacing w:after="8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C32728E" w14:textId="77777777" w:rsidR="00CD7305" w:rsidRPr="00CD7305" w:rsidRDefault="00CD7305" w:rsidP="00CD7305">
            <w:pPr>
              <w:pStyle w:val="a9"/>
              <w:spacing w:after="80"/>
              <w:ind w:left="0"/>
              <w:jc w:val="both"/>
              <w:rPr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766178C4" w14:textId="77777777" w:rsidR="00CD7305" w:rsidRPr="00CD7305" w:rsidRDefault="00CD7305" w:rsidP="00CD7305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О</w:t>
            </w:r>
            <w:r w:rsidRPr="00CD7305">
              <w:rPr>
                <w:rFonts w:ascii="Arial" w:hAnsi="Arial" w:cs="Arial"/>
                <w:sz w:val="26"/>
                <w:szCs w:val="26"/>
              </w:rPr>
              <w:t>.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О</w:t>
            </w:r>
            <w:r w:rsidRPr="00CD7305">
              <w:rPr>
                <w:rFonts w:ascii="Arial" w:hAnsi="Arial" w:cs="Arial"/>
                <w:sz w:val="26"/>
                <w:szCs w:val="26"/>
              </w:rPr>
              <w:t>. 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Тожиддинов</w:t>
            </w:r>
            <w:r w:rsidRPr="00CD730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462F1F0" w14:textId="77777777" w:rsidR="00CD7305" w:rsidRPr="00CD7305" w:rsidRDefault="00CD7305" w:rsidP="00CD7305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 xml:space="preserve">Департамент директори ўринбосари - тўлов баланси бошқармаси бошлиғи </w:t>
            </w:r>
          </w:p>
        </w:tc>
      </w:tr>
      <w:tr w:rsidR="00CD7305" w:rsidRPr="00CD7305" w14:paraId="7FD1EF82" w14:textId="77777777" w:rsidTr="00CD7305">
        <w:tc>
          <w:tcPr>
            <w:tcW w:w="4951" w:type="dxa"/>
            <w:shd w:val="clear" w:color="auto" w:fill="auto"/>
          </w:tcPr>
          <w:p w14:paraId="14BA2342" w14:textId="77777777" w:rsidR="00CD7305" w:rsidRPr="00CD7305" w:rsidRDefault="00CD7305" w:rsidP="00CD7305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7305">
              <w:rPr>
                <w:rFonts w:ascii="Arial" w:hAnsi="Arial" w:cs="Arial"/>
                <w:sz w:val="26"/>
                <w:szCs w:val="26"/>
              </w:rPr>
              <w:t>(+998) 71 212-60-42</w:t>
            </w:r>
          </w:p>
          <w:p w14:paraId="43E7459C" w14:textId="77777777" w:rsidR="00CD7305" w:rsidRPr="00CD7305" w:rsidRDefault="000B3999" w:rsidP="00CD7305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sh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</w:rPr>
                <w:t>.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khayitboev</w:t>
              </w:r>
              <w:r w:rsidR="00CD7305" w:rsidRPr="00CD7305">
                <w:rPr>
                  <w:rStyle w:val="aa"/>
                  <w:rFonts w:ascii="Arial" w:hAnsi="Arial" w:cs="Arial"/>
                  <w:sz w:val="26"/>
                  <w:szCs w:val="26"/>
                </w:rPr>
                <w:t>@cbu.uz</w:t>
              </w:r>
            </w:hyperlink>
          </w:p>
          <w:p w14:paraId="1A665913" w14:textId="77777777" w:rsidR="00CD7305" w:rsidRPr="00CD7305" w:rsidRDefault="00CD7305" w:rsidP="00CD7305">
            <w:pPr>
              <w:pStyle w:val="a9"/>
              <w:spacing w:after="8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373FADA" w14:textId="77777777" w:rsidR="00CD7305" w:rsidRPr="00CD7305" w:rsidRDefault="00CD7305" w:rsidP="00CD7305">
            <w:pPr>
              <w:pStyle w:val="a9"/>
              <w:spacing w:after="8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736B6BF0" w14:textId="77777777" w:rsidR="00CD7305" w:rsidRPr="00CD7305" w:rsidRDefault="00CD7305" w:rsidP="00CD7305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  <w:lang w:val="uz-Cyrl-UZ"/>
              </w:rPr>
            </w:pP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Ш</w:t>
            </w:r>
            <w:r w:rsidRPr="00CD7305">
              <w:rPr>
                <w:rFonts w:ascii="Arial" w:hAnsi="Arial" w:cs="Arial"/>
                <w:sz w:val="26"/>
                <w:szCs w:val="26"/>
              </w:rPr>
              <w:t>.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Х</w:t>
            </w:r>
            <w:r w:rsidRPr="00CD7305">
              <w:rPr>
                <w:rFonts w:ascii="Arial" w:hAnsi="Arial" w:cs="Arial"/>
                <w:sz w:val="26"/>
                <w:szCs w:val="26"/>
              </w:rPr>
              <w:t>. </w:t>
            </w: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Хайитбоев</w:t>
            </w:r>
          </w:p>
          <w:p w14:paraId="7B18C1DB" w14:textId="77777777" w:rsidR="00CD7305" w:rsidRPr="00CD7305" w:rsidRDefault="00CD7305" w:rsidP="00CD7305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D7305">
              <w:rPr>
                <w:rFonts w:ascii="Arial" w:hAnsi="Arial" w:cs="Arial"/>
                <w:sz w:val="26"/>
                <w:szCs w:val="26"/>
                <w:lang w:val="uz-Cyrl-UZ"/>
              </w:rPr>
              <w:t>Тўлов баланси бошқармаси бошлиғи ўринбосари</w:t>
            </w:r>
          </w:p>
        </w:tc>
      </w:tr>
    </w:tbl>
    <w:p w14:paraId="37C3DB14" w14:textId="33DE3F4B" w:rsidR="00AC1A05" w:rsidRPr="00CD7305" w:rsidRDefault="00CD7305" w:rsidP="00CD7305">
      <w:pPr>
        <w:ind w:firstLine="708"/>
        <w:jc w:val="both"/>
        <w:rPr>
          <w:rFonts w:ascii="Arial" w:hAnsi="Arial" w:cs="Arial"/>
          <w:b/>
          <w:color w:val="6B8068"/>
          <w:sz w:val="28"/>
          <w:lang w:val="uz-Cyrl-UZ"/>
        </w:rPr>
      </w:pPr>
      <w:r w:rsidRPr="00CD7305">
        <w:rPr>
          <w:rFonts w:ascii="Arial" w:hAnsi="Arial" w:cs="Arial"/>
          <w:sz w:val="26"/>
          <w:szCs w:val="26"/>
          <w:lang w:val="uz-Cyrl-UZ"/>
        </w:rPr>
        <w:t>Ш</w:t>
      </w:r>
      <w:proofErr w:type="spellStart"/>
      <w:r w:rsidRPr="00CD7305">
        <w:rPr>
          <w:rFonts w:ascii="Arial" w:hAnsi="Arial" w:cs="Arial"/>
          <w:sz w:val="26"/>
          <w:szCs w:val="26"/>
        </w:rPr>
        <w:t>унингдек</w:t>
      </w:r>
      <w:proofErr w:type="spellEnd"/>
      <w:r w:rsidRPr="00CD7305">
        <w:rPr>
          <w:rFonts w:ascii="Arial" w:hAnsi="Arial" w:cs="Arial"/>
          <w:sz w:val="26"/>
          <w:szCs w:val="26"/>
          <w:lang w:val="uz-Cyrl-UZ"/>
        </w:rPr>
        <w:t>,</w:t>
      </w:r>
      <w:r w:rsidRPr="00CD7305">
        <w:rPr>
          <w:rFonts w:ascii="Arial" w:hAnsi="Arial" w:cs="Arial"/>
          <w:sz w:val="26"/>
          <w:szCs w:val="26"/>
        </w:rPr>
        <w:t xml:space="preserve"> </w:t>
      </w:r>
      <w:r w:rsidRPr="00CD7305">
        <w:rPr>
          <w:rFonts w:ascii="Arial" w:hAnsi="Arial" w:cs="Arial"/>
          <w:sz w:val="26"/>
          <w:szCs w:val="26"/>
          <w:lang w:val="uz-Cyrl-UZ"/>
        </w:rPr>
        <w:t>с</w:t>
      </w:r>
      <w:proofErr w:type="spellStart"/>
      <w:r w:rsidRPr="00CD7305">
        <w:rPr>
          <w:rFonts w:ascii="Arial" w:hAnsi="Arial" w:cs="Arial"/>
          <w:sz w:val="26"/>
          <w:szCs w:val="26"/>
        </w:rPr>
        <w:t>авол</w:t>
      </w:r>
      <w:proofErr w:type="spellEnd"/>
      <w:r w:rsidRPr="00CD7305">
        <w:rPr>
          <w:rFonts w:ascii="Arial" w:hAnsi="Arial" w:cs="Arial"/>
          <w:sz w:val="26"/>
          <w:szCs w:val="26"/>
          <w:lang w:val="uz-Cyrl-UZ"/>
        </w:rPr>
        <w:t>лар</w:t>
      </w:r>
      <w:r w:rsidRPr="00CD73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D7305">
        <w:rPr>
          <w:rFonts w:ascii="Arial" w:hAnsi="Arial" w:cs="Arial"/>
          <w:sz w:val="26"/>
          <w:szCs w:val="26"/>
        </w:rPr>
        <w:t>ва</w:t>
      </w:r>
      <w:proofErr w:type="spellEnd"/>
      <w:r w:rsidRPr="00CD73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D7305">
        <w:rPr>
          <w:rFonts w:ascii="Arial" w:hAnsi="Arial" w:cs="Arial"/>
          <w:sz w:val="26"/>
          <w:szCs w:val="26"/>
        </w:rPr>
        <w:t>таклифлар</w:t>
      </w:r>
      <w:proofErr w:type="spellEnd"/>
      <w:r w:rsidRPr="00CD7305">
        <w:rPr>
          <w:rFonts w:ascii="Arial" w:hAnsi="Arial" w:cs="Arial"/>
          <w:sz w:val="26"/>
          <w:szCs w:val="26"/>
          <w:lang w:val="uz-Cyrl-UZ"/>
        </w:rPr>
        <w:t xml:space="preserve"> қўшимча равишда</w:t>
      </w:r>
      <w:r w:rsidRPr="00CD7305">
        <w:rPr>
          <w:rFonts w:ascii="Arial" w:hAnsi="Arial" w:cs="Arial"/>
          <w:sz w:val="26"/>
          <w:szCs w:val="26"/>
        </w:rPr>
        <w:t xml:space="preserve"> </w:t>
      </w:r>
      <w:hyperlink r:id="rId17" w:history="1">
        <w:r w:rsidRPr="00CD7305">
          <w:rPr>
            <w:rStyle w:val="aa"/>
            <w:rFonts w:ascii="Arial" w:hAnsi="Arial" w:cs="Arial"/>
            <w:sz w:val="26"/>
            <w:szCs w:val="26"/>
          </w:rPr>
          <w:t>val@cbu.uz</w:t>
        </w:r>
      </w:hyperlink>
      <w:r w:rsidRPr="00CD7305">
        <w:rPr>
          <w:rFonts w:ascii="Arial" w:hAnsi="Arial" w:cs="Arial"/>
          <w:sz w:val="26"/>
          <w:szCs w:val="26"/>
        </w:rPr>
        <w:t xml:space="preserve"> электрон почта </w:t>
      </w:r>
      <w:proofErr w:type="spellStart"/>
      <w:r w:rsidRPr="00CD7305">
        <w:rPr>
          <w:rFonts w:ascii="Arial" w:hAnsi="Arial" w:cs="Arial"/>
          <w:sz w:val="26"/>
          <w:szCs w:val="26"/>
        </w:rPr>
        <w:t>манзилига</w:t>
      </w:r>
      <w:proofErr w:type="spellEnd"/>
      <w:r w:rsidRPr="00CD73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D7305">
        <w:rPr>
          <w:rFonts w:ascii="Arial" w:hAnsi="Arial" w:cs="Arial"/>
          <w:sz w:val="26"/>
          <w:szCs w:val="26"/>
        </w:rPr>
        <w:t>юборилиши</w:t>
      </w:r>
      <w:proofErr w:type="spellEnd"/>
      <w:r w:rsidRPr="00CD73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D7305">
        <w:rPr>
          <w:rFonts w:ascii="Arial" w:hAnsi="Arial" w:cs="Arial"/>
          <w:sz w:val="26"/>
          <w:szCs w:val="26"/>
        </w:rPr>
        <w:t>мумкин</w:t>
      </w:r>
      <w:proofErr w:type="spellEnd"/>
      <w:r w:rsidRPr="00CD7305">
        <w:rPr>
          <w:rFonts w:ascii="Arial" w:hAnsi="Arial" w:cs="Arial"/>
          <w:sz w:val="26"/>
          <w:szCs w:val="26"/>
        </w:rPr>
        <w:t>.</w:t>
      </w:r>
    </w:p>
    <w:p w14:paraId="250BCF43" w14:textId="77777777" w:rsidR="00784104" w:rsidRDefault="00784104" w:rsidP="0069108C">
      <w:pPr>
        <w:jc w:val="center"/>
        <w:rPr>
          <w:rFonts w:ascii="Arial" w:hAnsi="Arial" w:cs="Arial"/>
          <w:b/>
          <w:color w:val="6B8068"/>
          <w:sz w:val="28"/>
          <w:lang w:val="uz-Cyrl-UZ"/>
        </w:rPr>
      </w:pPr>
    </w:p>
    <w:p w14:paraId="37E3B5DB" w14:textId="77777777" w:rsidR="000B2F32" w:rsidRDefault="000B2F32" w:rsidP="0069108C">
      <w:pPr>
        <w:jc w:val="center"/>
        <w:rPr>
          <w:rFonts w:ascii="Arial" w:hAnsi="Arial" w:cs="Arial"/>
          <w:b/>
          <w:color w:val="6B8068"/>
          <w:sz w:val="28"/>
          <w:lang w:val="uz-Cyrl-UZ"/>
        </w:rPr>
      </w:pPr>
    </w:p>
    <w:p w14:paraId="574D1DEC" w14:textId="77C598BB" w:rsidR="009B1E10" w:rsidRDefault="009B1E10" w:rsidP="00CD7305">
      <w:pPr>
        <w:pStyle w:val="af7"/>
        <w:spacing w:before="0" w:after="0"/>
        <w:ind w:left="0"/>
        <w:rPr>
          <w:rFonts w:ascii="Arial" w:hAnsi="Arial" w:cs="Arial"/>
          <w:sz w:val="24"/>
          <w:szCs w:val="24"/>
        </w:rPr>
      </w:pPr>
    </w:p>
    <w:p w14:paraId="72813644" w14:textId="24AD5A52" w:rsidR="005E4026" w:rsidRDefault="005E4026" w:rsidP="005E4026">
      <w:pPr>
        <w:rPr>
          <w:lang w:val="x-none" w:eastAsia="x-none"/>
        </w:rPr>
      </w:pPr>
    </w:p>
    <w:p w14:paraId="296EB782" w14:textId="3B42C3F0" w:rsidR="005E4026" w:rsidRDefault="005E4026" w:rsidP="005E4026">
      <w:pPr>
        <w:rPr>
          <w:lang w:val="x-none" w:eastAsia="x-none"/>
        </w:rPr>
      </w:pPr>
    </w:p>
    <w:p w14:paraId="0B6391ED" w14:textId="19F59BFA" w:rsidR="005E4026" w:rsidRDefault="005E4026" w:rsidP="005E4026">
      <w:pPr>
        <w:rPr>
          <w:lang w:val="x-none" w:eastAsia="x-none"/>
        </w:rPr>
      </w:pPr>
    </w:p>
    <w:p w14:paraId="7E6D7E03" w14:textId="348593A7" w:rsidR="005E4026" w:rsidRDefault="005E4026" w:rsidP="005E4026">
      <w:pPr>
        <w:rPr>
          <w:lang w:val="x-none" w:eastAsia="x-none"/>
        </w:rPr>
      </w:pPr>
    </w:p>
    <w:p w14:paraId="037E45CA" w14:textId="3ECD3290" w:rsidR="005E4026" w:rsidRDefault="005E4026" w:rsidP="005E4026">
      <w:pPr>
        <w:rPr>
          <w:lang w:val="x-none" w:eastAsia="x-none"/>
        </w:rPr>
      </w:pPr>
    </w:p>
    <w:p w14:paraId="61198A4A" w14:textId="6AAD231B" w:rsidR="005E4026" w:rsidRDefault="005E4026" w:rsidP="005E4026">
      <w:pPr>
        <w:rPr>
          <w:lang w:val="x-none" w:eastAsia="x-none"/>
        </w:rPr>
      </w:pPr>
    </w:p>
    <w:p w14:paraId="0F28A08C" w14:textId="13F80136" w:rsidR="005E4026" w:rsidRDefault="005E4026" w:rsidP="005E4026">
      <w:pPr>
        <w:rPr>
          <w:lang w:val="x-none" w:eastAsia="x-none"/>
        </w:rPr>
      </w:pPr>
    </w:p>
    <w:p w14:paraId="2C533595" w14:textId="6A53F4B9" w:rsidR="005E4026" w:rsidRDefault="005E4026" w:rsidP="005E4026">
      <w:pPr>
        <w:rPr>
          <w:lang w:val="x-none" w:eastAsia="x-none"/>
        </w:rPr>
      </w:pPr>
    </w:p>
    <w:p w14:paraId="31E03A32" w14:textId="1BD3353A" w:rsidR="005E4026" w:rsidRDefault="005E4026" w:rsidP="005E4026">
      <w:pPr>
        <w:rPr>
          <w:lang w:val="x-none" w:eastAsia="x-none"/>
        </w:rPr>
      </w:pPr>
    </w:p>
    <w:p w14:paraId="10ADA104" w14:textId="2C03237D" w:rsidR="005E4026" w:rsidRDefault="005E4026" w:rsidP="005E4026">
      <w:pPr>
        <w:rPr>
          <w:lang w:val="x-none" w:eastAsia="x-none"/>
        </w:rPr>
      </w:pPr>
    </w:p>
    <w:p w14:paraId="6E639AB9" w14:textId="77777777" w:rsidR="005E4026" w:rsidRPr="005E4026" w:rsidRDefault="005E4026" w:rsidP="005E4026">
      <w:pPr>
        <w:pStyle w:val="1"/>
        <w:spacing w:after="240" w:line="276" w:lineRule="auto"/>
        <w:ind w:firstLine="709"/>
        <w:rPr>
          <w:rFonts w:ascii="Arial" w:hAnsi="Arial" w:cs="Arial"/>
          <w:b/>
          <w:color w:val="6B8068"/>
          <w:sz w:val="2"/>
          <w:szCs w:val="28"/>
          <w:lang w:val="uz-Cyrl-UZ"/>
        </w:rPr>
      </w:pPr>
      <w:bookmarkStart w:id="0" w:name="_Toc130921200"/>
    </w:p>
    <w:p w14:paraId="31240F35" w14:textId="143FCB36" w:rsidR="00816C4E" w:rsidRPr="00412946" w:rsidRDefault="000B2F32" w:rsidP="005E4026">
      <w:pPr>
        <w:pStyle w:val="1"/>
        <w:spacing w:after="240" w:line="276" w:lineRule="auto"/>
        <w:ind w:firstLine="709"/>
        <w:rPr>
          <w:rFonts w:ascii="Arial" w:hAnsi="Arial" w:cs="Arial"/>
          <w:b/>
          <w:color w:val="6B8068"/>
          <w:sz w:val="28"/>
          <w:szCs w:val="28"/>
          <w:lang w:val="uz-Cyrl-UZ"/>
        </w:rPr>
      </w:pPr>
      <w:r w:rsidRPr="00412946">
        <w:rPr>
          <w:rFonts w:ascii="Arial" w:hAnsi="Arial" w:cs="Arial"/>
          <w:b/>
          <w:color w:val="6B8068"/>
          <w:sz w:val="28"/>
          <w:szCs w:val="28"/>
          <w:lang w:val="uz-Cyrl-UZ"/>
        </w:rPr>
        <w:t>ҚИСҚАЧА ШАРҲ</w:t>
      </w:r>
      <w:bookmarkEnd w:id="0"/>
    </w:p>
    <w:p w14:paraId="653A146B" w14:textId="7CC9CFBB" w:rsidR="000B2F32" w:rsidRPr="00395D4D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 xml:space="preserve">2022 йилда </w:t>
      </w:r>
      <w:r w:rsidRPr="00395D4D">
        <w:rPr>
          <w:rFonts w:ascii="Arial" w:hAnsi="Arial" w:cs="Arial"/>
          <w:b/>
          <w:sz w:val="25"/>
          <w:szCs w:val="25"/>
          <w:lang w:val="uz-Cyrl-UZ"/>
        </w:rPr>
        <w:t>жорий операциялар ҳисоби сальдоси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</w:t>
      </w:r>
      <w:r w:rsidR="009226B6">
        <w:rPr>
          <w:rFonts w:ascii="Arial" w:hAnsi="Arial" w:cs="Arial"/>
          <w:sz w:val="25"/>
          <w:szCs w:val="25"/>
          <w:lang w:val="uz-Cyrl-UZ"/>
        </w:rPr>
        <w:t>манфий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бўлиб, </w:t>
      </w:r>
      <w:r w:rsidR="00412946">
        <w:rPr>
          <w:rFonts w:ascii="Arial" w:hAnsi="Arial" w:cs="Arial"/>
          <w:sz w:val="25"/>
          <w:szCs w:val="25"/>
          <w:lang w:val="uz-Cyrl-UZ"/>
        </w:rPr>
        <w:br/>
      </w:r>
      <w:r w:rsidR="00293CBB" w:rsidRPr="00395D4D">
        <w:rPr>
          <w:rFonts w:ascii="Arial" w:hAnsi="Arial" w:cs="Arial"/>
          <w:sz w:val="25"/>
          <w:szCs w:val="25"/>
          <w:lang w:val="uz-Cyrl-UZ"/>
        </w:rPr>
        <w:t>628,3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млн. долларни 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(</w:t>
      </w:r>
      <w:r w:rsidR="00293CBB" w:rsidRPr="00395D4D">
        <w:rPr>
          <w:rFonts w:ascii="Arial" w:hAnsi="Arial" w:cs="Arial"/>
          <w:i/>
          <w:sz w:val="25"/>
          <w:szCs w:val="25"/>
          <w:lang w:val="uz-Cyrl-UZ"/>
        </w:rPr>
        <w:t>2021 йилда 4,9 млрд.долл.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)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ташкил</w:t>
      </w:r>
      <w:r w:rsidR="00395D4D">
        <w:rPr>
          <w:rFonts w:ascii="Arial" w:hAnsi="Arial" w:cs="Arial"/>
          <w:sz w:val="25"/>
          <w:szCs w:val="25"/>
          <w:lang w:val="uz-Cyrl-UZ"/>
        </w:rPr>
        <w:t xml:space="preserve"> этди. Бунда, савдо балансининг 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(товарлар ва хизматлар) манфий сальдоси </w:t>
      </w:r>
      <w:r w:rsidR="00293CBB" w:rsidRPr="00395D4D">
        <w:rPr>
          <w:rFonts w:ascii="Arial" w:hAnsi="Arial" w:cs="Arial"/>
          <w:i/>
          <w:sz w:val="25"/>
          <w:szCs w:val="25"/>
          <w:lang w:val="uz-Cyrl-UZ"/>
        </w:rPr>
        <w:t>(13,7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 xml:space="preserve"> млрд. доллар)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бирламчи ва иккиламчи даромадларнинг ижобий сальдоси 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(1</w:t>
      </w:r>
      <w:r w:rsidR="00293CBB" w:rsidRPr="00395D4D">
        <w:rPr>
          <w:rFonts w:ascii="Arial" w:hAnsi="Arial" w:cs="Arial"/>
          <w:i/>
          <w:sz w:val="25"/>
          <w:szCs w:val="25"/>
          <w:lang w:val="uz-Cyrl-UZ"/>
        </w:rPr>
        <w:t>3,1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 xml:space="preserve"> млрд. доллар)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ҳисобига </w:t>
      </w:r>
      <w:r w:rsidR="00DA5F1D">
        <w:rPr>
          <w:rFonts w:ascii="Arial" w:hAnsi="Arial" w:cs="Arial"/>
          <w:sz w:val="25"/>
          <w:szCs w:val="25"/>
          <w:lang w:val="uz-Cyrl-UZ"/>
        </w:rPr>
        <w:t xml:space="preserve">қисман </w:t>
      </w:r>
      <w:r w:rsidRPr="00395D4D">
        <w:rPr>
          <w:rFonts w:ascii="Arial" w:hAnsi="Arial" w:cs="Arial"/>
          <w:sz w:val="25"/>
          <w:szCs w:val="25"/>
          <w:lang w:val="uz-Cyrl-UZ"/>
        </w:rPr>
        <w:t>қопланди.</w:t>
      </w:r>
    </w:p>
    <w:p w14:paraId="002E47D5" w14:textId="4673551C" w:rsidR="000B2F32" w:rsidRPr="00395D4D" w:rsidRDefault="00293CBB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>Экспорт ҳажми (олтинсиз) 17,8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 ва импорт ҳажми </w:t>
      </w:r>
      <w:r w:rsidRPr="00395D4D">
        <w:rPr>
          <w:rFonts w:ascii="Arial" w:hAnsi="Arial" w:cs="Arial"/>
          <w:sz w:val="25"/>
          <w:szCs w:val="25"/>
          <w:lang w:val="uz-Cyrl-UZ"/>
        </w:rPr>
        <w:t>35,6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долларни ташкил қилиб, </w:t>
      </w:r>
      <w:r w:rsidRPr="00395D4D">
        <w:rPr>
          <w:rFonts w:ascii="Arial" w:hAnsi="Arial" w:cs="Arial"/>
          <w:sz w:val="25"/>
          <w:szCs w:val="25"/>
          <w:lang w:val="uz-Cyrl-UZ"/>
        </w:rPr>
        <w:t>2021 йил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га нисбатан </w:t>
      </w:r>
      <w:r w:rsidR="00395D4D">
        <w:rPr>
          <w:rFonts w:ascii="Arial" w:hAnsi="Arial" w:cs="Arial"/>
          <w:sz w:val="25"/>
          <w:szCs w:val="25"/>
          <w:lang w:val="uz-Cyrl-UZ"/>
        </w:rPr>
        <w:t xml:space="preserve">мос равишда </w:t>
      </w:r>
      <w:r w:rsidRPr="00395D4D">
        <w:rPr>
          <w:rFonts w:ascii="Arial" w:hAnsi="Arial" w:cs="Arial"/>
          <w:sz w:val="25"/>
          <w:szCs w:val="25"/>
          <w:lang w:val="uz-Cyrl-UZ"/>
        </w:rPr>
        <w:t>44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фоиз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ва 27 фоиз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га кўпайди. Экспорт таркибида товарлар (олтинсиз) </w:t>
      </w:r>
      <w:r w:rsidRPr="00395D4D">
        <w:rPr>
          <w:rFonts w:ascii="Arial" w:hAnsi="Arial" w:cs="Arial"/>
          <w:sz w:val="25"/>
          <w:szCs w:val="25"/>
          <w:lang w:val="uz-Cyrl-UZ"/>
        </w:rPr>
        <w:t>13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 ва хизматлар </w:t>
      </w:r>
      <w:r w:rsidRPr="00395D4D">
        <w:rPr>
          <w:rFonts w:ascii="Arial" w:hAnsi="Arial" w:cs="Arial"/>
          <w:sz w:val="25"/>
          <w:szCs w:val="25"/>
          <w:lang w:val="uz-Cyrl-UZ"/>
        </w:rPr>
        <w:t>4,8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долларни ташкил қилган бўлса, товар ва </w:t>
      </w:r>
      <w:r w:rsidRPr="00395D4D">
        <w:rPr>
          <w:rFonts w:ascii="Arial" w:hAnsi="Arial" w:cs="Arial"/>
          <w:sz w:val="25"/>
          <w:szCs w:val="25"/>
          <w:lang w:val="uz-Cyrl-UZ"/>
        </w:rPr>
        <w:t>хизматлар импорти мос равишда 28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,3 млрд. доллар ва </w:t>
      </w:r>
      <w:r w:rsidRPr="00395D4D">
        <w:rPr>
          <w:rFonts w:ascii="Arial" w:hAnsi="Arial" w:cs="Arial"/>
          <w:sz w:val="25"/>
          <w:szCs w:val="25"/>
          <w:lang w:val="uz-Cyrl-UZ"/>
        </w:rPr>
        <w:t>7,3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долларга тенг бўлди. </w:t>
      </w:r>
    </w:p>
    <w:p w14:paraId="0D30878A" w14:textId="207A695B" w:rsidR="000B2F32" w:rsidRPr="00395D4D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 xml:space="preserve">Бирламчи даромадлар сальдоси </w:t>
      </w:r>
      <w:r w:rsidR="00293CBB" w:rsidRPr="00395D4D">
        <w:rPr>
          <w:rFonts w:ascii="Arial" w:hAnsi="Arial" w:cs="Arial"/>
          <w:sz w:val="25"/>
          <w:szCs w:val="25"/>
          <w:lang w:val="uz-Cyrl-UZ"/>
        </w:rPr>
        <w:t>896</w:t>
      </w:r>
      <w:r w:rsidRPr="00395D4D">
        <w:rPr>
          <w:rFonts w:ascii="Arial" w:hAnsi="Arial" w:cs="Arial"/>
          <w:sz w:val="25"/>
          <w:szCs w:val="25"/>
          <w:lang w:val="uz-Cyrl-UZ"/>
        </w:rPr>
        <w:t>,</w:t>
      </w:r>
      <w:r w:rsidR="00293CBB" w:rsidRPr="00395D4D">
        <w:rPr>
          <w:rFonts w:ascii="Arial" w:hAnsi="Arial" w:cs="Arial"/>
          <w:sz w:val="25"/>
          <w:szCs w:val="25"/>
          <w:lang w:val="uz-Cyrl-UZ"/>
        </w:rPr>
        <w:t>7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млн. долларни </w:t>
      </w:r>
      <w:r w:rsidR="008E662E" w:rsidRPr="00395D4D">
        <w:rPr>
          <w:rFonts w:ascii="Arial" w:hAnsi="Arial" w:cs="Arial"/>
          <w:i/>
          <w:sz w:val="25"/>
          <w:szCs w:val="25"/>
          <w:lang w:val="uz-Cyrl-UZ"/>
        </w:rPr>
        <w:t>(2021 йил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 xml:space="preserve">да </w:t>
      </w:r>
      <w:r w:rsidR="00395D4D">
        <w:rPr>
          <w:rFonts w:ascii="Arial" w:hAnsi="Arial" w:cs="Arial"/>
          <w:i/>
          <w:sz w:val="25"/>
          <w:szCs w:val="25"/>
          <w:lang w:val="uz-Cyrl-UZ"/>
        </w:rPr>
        <w:br/>
      </w:r>
      <w:r w:rsidR="008E662E" w:rsidRPr="00395D4D">
        <w:rPr>
          <w:rFonts w:ascii="Arial" w:hAnsi="Arial" w:cs="Arial"/>
          <w:i/>
          <w:sz w:val="25"/>
          <w:szCs w:val="25"/>
          <w:lang w:val="uz-Cyrl-UZ"/>
        </w:rPr>
        <w:t>360,2</w:t>
      </w:r>
      <w:r w:rsidR="00395D4D">
        <w:rPr>
          <w:rFonts w:ascii="Arial" w:hAnsi="Arial" w:cs="Arial"/>
          <w:i/>
          <w:sz w:val="25"/>
          <w:szCs w:val="25"/>
          <w:lang w:val="uz-Cyrl-UZ"/>
        </w:rPr>
        <w:t xml:space="preserve"> 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млн. доллар)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ташкил этди. Шунингдек, иккиламчи даромадларнинг ижобий сальдоси шахсий тра</w:t>
      </w:r>
      <w:r w:rsidR="008E662E" w:rsidRPr="00395D4D">
        <w:rPr>
          <w:rFonts w:ascii="Arial" w:hAnsi="Arial" w:cs="Arial"/>
          <w:sz w:val="25"/>
          <w:szCs w:val="25"/>
          <w:lang w:val="uz-Cyrl-UZ"/>
        </w:rPr>
        <w:t>н</w:t>
      </w:r>
      <w:r w:rsidR="00395D4D" w:rsidRPr="00395D4D">
        <w:rPr>
          <w:rFonts w:ascii="Arial" w:hAnsi="Arial" w:cs="Arial"/>
          <w:sz w:val="25"/>
          <w:szCs w:val="25"/>
          <w:lang w:val="uz-Cyrl-UZ"/>
        </w:rPr>
        <w:t xml:space="preserve">сферт (ўтказма)лар балансининг </w:t>
      </w:r>
      <w:r w:rsidR="008E662E" w:rsidRPr="00395D4D">
        <w:rPr>
          <w:rFonts w:ascii="Arial" w:hAnsi="Arial" w:cs="Arial"/>
          <w:sz w:val="25"/>
          <w:szCs w:val="25"/>
          <w:lang w:val="uz-Cyrl-UZ"/>
        </w:rPr>
        <w:t>2021 йил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га нисбатан </w:t>
      </w:r>
      <w:r w:rsidR="00395D4D">
        <w:rPr>
          <w:rFonts w:ascii="Arial" w:hAnsi="Arial" w:cs="Arial"/>
          <w:sz w:val="25"/>
          <w:szCs w:val="25"/>
          <w:lang w:val="uz-Cyrl-UZ"/>
        </w:rPr>
        <w:br/>
      </w:r>
      <w:r w:rsidR="008E662E" w:rsidRPr="00395D4D">
        <w:rPr>
          <w:rFonts w:ascii="Arial" w:hAnsi="Arial" w:cs="Arial"/>
          <w:sz w:val="25"/>
          <w:szCs w:val="25"/>
          <w:lang w:val="uz-Cyrl-UZ"/>
        </w:rPr>
        <w:t>2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баробарга </w:t>
      </w:r>
      <w:r w:rsidR="00D07837" w:rsidRPr="00395D4D">
        <w:rPr>
          <w:rFonts w:ascii="Arial" w:hAnsi="Arial" w:cs="Arial"/>
          <w:sz w:val="25"/>
          <w:szCs w:val="25"/>
          <w:lang w:val="uz-Cyrl-UZ"/>
        </w:rPr>
        <w:t>ўси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ши ҳисобига </w:t>
      </w:r>
      <w:r w:rsidR="008E662E" w:rsidRPr="00395D4D">
        <w:rPr>
          <w:rFonts w:ascii="Arial" w:hAnsi="Arial" w:cs="Arial"/>
          <w:sz w:val="25"/>
          <w:szCs w:val="25"/>
          <w:lang w:val="uz-Cyrl-UZ"/>
        </w:rPr>
        <w:t>12,2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млрд. дол</w:t>
      </w:r>
      <w:r w:rsidR="008E662E" w:rsidRPr="00395D4D">
        <w:rPr>
          <w:rFonts w:ascii="Arial" w:hAnsi="Arial" w:cs="Arial"/>
          <w:sz w:val="25"/>
          <w:szCs w:val="25"/>
          <w:lang w:val="uz-Cyrl-UZ"/>
        </w:rPr>
        <w:t xml:space="preserve">ларни ташкил этди </w:t>
      </w:r>
      <w:r w:rsidR="008E662E" w:rsidRPr="00395D4D">
        <w:rPr>
          <w:rFonts w:ascii="Arial" w:hAnsi="Arial" w:cs="Arial"/>
          <w:i/>
          <w:sz w:val="25"/>
          <w:szCs w:val="25"/>
          <w:lang w:val="uz-Cyrl-UZ"/>
        </w:rPr>
        <w:t xml:space="preserve">(2021 йилда </w:t>
      </w:r>
      <w:r w:rsidR="00395D4D">
        <w:rPr>
          <w:rFonts w:ascii="Arial" w:hAnsi="Arial" w:cs="Arial"/>
          <w:i/>
          <w:sz w:val="25"/>
          <w:szCs w:val="25"/>
          <w:lang w:val="uz-Cyrl-UZ"/>
        </w:rPr>
        <w:br/>
      </w:r>
      <w:r w:rsidR="008E662E" w:rsidRPr="00395D4D">
        <w:rPr>
          <w:rFonts w:ascii="Arial" w:hAnsi="Arial" w:cs="Arial"/>
          <w:i/>
          <w:sz w:val="25"/>
          <w:szCs w:val="25"/>
          <w:lang w:val="uz-Cyrl-UZ"/>
        </w:rPr>
        <w:t>6,2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 xml:space="preserve"> млрд. доллар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). </w:t>
      </w:r>
    </w:p>
    <w:p w14:paraId="55A2A97C" w14:textId="6895DEC9" w:rsidR="000B2F32" w:rsidRPr="00395D4D" w:rsidRDefault="008E662E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 xml:space="preserve">2022 йил 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якуни бўйича </w:t>
      </w:r>
      <w:r w:rsidR="000B2F32" w:rsidRPr="00395D4D">
        <w:rPr>
          <w:rFonts w:ascii="Arial" w:hAnsi="Arial" w:cs="Arial"/>
          <w:b/>
          <w:sz w:val="25"/>
          <w:szCs w:val="25"/>
          <w:lang w:val="uz-Cyrl-UZ"/>
        </w:rPr>
        <w:t>молиявий ҳисобнинг сальдоси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</w:t>
      </w:r>
      <w:r w:rsidRPr="00395D4D">
        <w:rPr>
          <w:rFonts w:ascii="Arial" w:hAnsi="Arial" w:cs="Arial"/>
          <w:sz w:val="25"/>
          <w:szCs w:val="25"/>
          <w:lang w:val="uz-Cyrl-UZ"/>
        </w:rPr>
        <w:t>манфий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бўлиб, </w:t>
      </w:r>
      <w:r w:rsidR="00395D4D">
        <w:rPr>
          <w:rFonts w:ascii="Arial" w:hAnsi="Arial" w:cs="Arial"/>
          <w:sz w:val="25"/>
          <w:szCs w:val="25"/>
          <w:lang w:val="uz-Cyrl-UZ"/>
        </w:rPr>
        <w:br/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1,7 млрд. долларни 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(2021 йил</w:t>
      </w:r>
      <w:r w:rsidR="000B2F32" w:rsidRPr="00395D4D">
        <w:rPr>
          <w:rFonts w:ascii="Arial" w:hAnsi="Arial" w:cs="Arial"/>
          <w:i/>
          <w:sz w:val="25"/>
          <w:szCs w:val="25"/>
          <w:lang w:val="uz-Cyrl-UZ"/>
        </w:rPr>
        <w:t xml:space="preserve">да манфий сальдо </w:t>
      </w:r>
      <w:r w:rsidR="00446F70" w:rsidRPr="00395D4D">
        <w:rPr>
          <w:rFonts w:ascii="Arial" w:hAnsi="Arial" w:cs="Arial"/>
          <w:i/>
          <w:sz w:val="25"/>
          <w:szCs w:val="25"/>
          <w:lang w:val="uz-Cyrl-UZ"/>
        </w:rPr>
        <w:t>-</w:t>
      </w:r>
      <w:r w:rsidR="000B2F32" w:rsidRPr="00395D4D">
        <w:rPr>
          <w:rFonts w:ascii="Arial" w:hAnsi="Arial" w:cs="Arial"/>
          <w:i/>
          <w:sz w:val="25"/>
          <w:szCs w:val="25"/>
          <w:lang w:val="uz-Cyrl-UZ"/>
        </w:rPr>
        <w:t xml:space="preserve"> 6,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4</w:t>
      </w:r>
      <w:r w:rsidR="000B2F32" w:rsidRPr="00395D4D">
        <w:rPr>
          <w:rFonts w:ascii="Arial" w:hAnsi="Arial" w:cs="Arial"/>
          <w:i/>
          <w:sz w:val="25"/>
          <w:szCs w:val="25"/>
          <w:lang w:val="uz-Cyrl-UZ"/>
        </w:rPr>
        <w:t xml:space="preserve"> млрд. доллар)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ташкил этди. Молиявий ҳисобнинг мажбуриятлар қисмида асосан тўғридан-тўғри ва бошқа инвестициялар мос равишда </w:t>
      </w:r>
      <w:r w:rsidRPr="00395D4D">
        <w:rPr>
          <w:rFonts w:ascii="Arial" w:hAnsi="Arial" w:cs="Arial"/>
          <w:sz w:val="25"/>
          <w:szCs w:val="25"/>
          <w:lang w:val="uz-Cyrl-UZ"/>
        </w:rPr>
        <w:t>2,5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 ва </w:t>
      </w:r>
      <w:r w:rsidRPr="00395D4D">
        <w:rPr>
          <w:rFonts w:ascii="Arial" w:hAnsi="Arial" w:cs="Arial"/>
          <w:sz w:val="25"/>
          <w:szCs w:val="25"/>
          <w:lang w:val="uz-Cyrl-UZ"/>
        </w:rPr>
        <w:t>9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долларга ўс</w:t>
      </w:r>
      <w:r w:rsidR="009C3F84">
        <w:rPr>
          <w:rFonts w:ascii="Arial" w:hAnsi="Arial" w:cs="Arial"/>
          <w:sz w:val="25"/>
          <w:szCs w:val="25"/>
          <w:lang w:val="uz-Cyrl-UZ"/>
        </w:rPr>
        <w:t>ган</w:t>
      </w:r>
      <w:r w:rsidR="000B2F32" w:rsidRPr="00395D4D">
        <w:rPr>
          <w:rFonts w:ascii="Arial" w:hAnsi="Arial" w:cs="Arial"/>
          <w:sz w:val="25"/>
          <w:szCs w:val="25"/>
          <w:lang w:val="uz-Cyrl-UZ"/>
        </w:rPr>
        <w:t xml:space="preserve">. </w:t>
      </w:r>
    </w:p>
    <w:p w14:paraId="5C4CE232" w14:textId="2C2F1F43" w:rsidR="000B2F32" w:rsidRPr="00395D4D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 xml:space="preserve">Активлар қисмида </w:t>
      </w:r>
      <w:r w:rsidR="00CB4447" w:rsidRPr="00395D4D">
        <w:rPr>
          <w:rFonts w:ascii="Arial" w:hAnsi="Arial" w:cs="Arial"/>
          <w:color w:val="000000" w:themeColor="text1"/>
          <w:sz w:val="25"/>
          <w:szCs w:val="25"/>
          <w:lang w:val="uz-Cyrl-UZ"/>
        </w:rPr>
        <w:t xml:space="preserve">бошқа инвестициялар билан боғлиқ операциялар </w:t>
      </w:r>
      <w:r w:rsidR="00395D4D">
        <w:rPr>
          <w:rFonts w:ascii="Arial" w:hAnsi="Arial" w:cs="Arial"/>
          <w:color w:val="000000" w:themeColor="text1"/>
          <w:sz w:val="25"/>
          <w:szCs w:val="25"/>
          <w:lang w:val="uz-Cyrl-UZ"/>
        </w:rPr>
        <w:br/>
      </w:r>
      <w:r w:rsidR="00CB4447" w:rsidRPr="00395D4D">
        <w:rPr>
          <w:rFonts w:ascii="Arial" w:hAnsi="Arial" w:cs="Arial"/>
          <w:color w:val="000000" w:themeColor="text1"/>
          <w:sz w:val="25"/>
          <w:szCs w:val="25"/>
          <w:lang w:val="uz-Cyrl-UZ"/>
        </w:rPr>
        <w:t xml:space="preserve">11,1 млрд. долларга 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кўпайган бўлса, халқаро </w:t>
      </w:r>
      <w:r w:rsidR="00446F70" w:rsidRPr="00395D4D">
        <w:rPr>
          <w:rFonts w:ascii="Arial" w:hAnsi="Arial" w:cs="Arial"/>
          <w:sz w:val="25"/>
          <w:szCs w:val="25"/>
          <w:lang w:val="uz-Cyrl-UZ"/>
        </w:rPr>
        <w:t>захира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акт</w:t>
      </w:r>
      <w:r w:rsidR="009C3F84">
        <w:rPr>
          <w:rFonts w:ascii="Arial" w:hAnsi="Arial" w:cs="Arial"/>
          <w:sz w:val="25"/>
          <w:szCs w:val="25"/>
          <w:lang w:val="uz-Cyrl-UZ"/>
        </w:rPr>
        <w:t>ивлар билан боғлиқ операциялар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1,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3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долларга камайган.</w:t>
      </w:r>
    </w:p>
    <w:p w14:paraId="527B8238" w14:textId="3B95BF36" w:rsidR="000B2F32" w:rsidRPr="00395D4D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>Ўзбекист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 xml:space="preserve">он 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Республикасига чет элдан тўғридан-тўғри инвестицияларнинг соф ўсиши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2,5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долларни ташкил қилди 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>(202</w:t>
      </w:r>
      <w:r w:rsidR="000B3999">
        <w:rPr>
          <w:rFonts w:ascii="Arial" w:hAnsi="Arial" w:cs="Arial"/>
          <w:i/>
          <w:sz w:val="25"/>
          <w:szCs w:val="25"/>
          <w:lang w:val="uz-Cyrl-UZ"/>
        </w:rPr>
        <w:t>1</w:t>
      </w:r>
      <w:bookmarkStart w:id="1" w:name="_GoBack"/>
      <w:bookmarkEnd w:id="1"/>
      <w:r w:rsidR="00CB4447" w:rsidRPr="00395D4D">
        <w:rPr>
          <w:rFonts w:ascii="Arial" w:hAnsi="Arial" w:cs="Arial"/>
          <w:i/>
          <w:sz w:val="25"/>
          <w:szCs w:val="25"/>
          <w:lang w:val="uz-Cyrl-UZ"/>
        </w:rPr>
        <w:t xml:space="preserve"> йилда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 xml:space="preserve"> </w:t>
      </w:r>
      <w:r w:rsidR="00CB4447" w:rsidRPr="00395D4D">
        <w:rPr>
          <w:rFonts w:ascii="Arial" w:hAnsi="Arial" w:cs="Arial"/>
          <w:i/>
          <w:sz w:val="25"/>
          <w:szCs w:val="25"/>
          <w:lang w:val="uz-Cyrl-UZ"/>
        </w:rPr>
        <w:t>2,3</w:t>
      </w:r>
      <w:r w:rsidRPr="00395D4D">
        <w:rPr>
          <w:rFonts w:ascii="Arial" w:hAnsi="Arial" w:cs="Arial"/>
          <w:i/>
          <w:sz w:val="25"/>
          <w:szCs w:val="25"/>
          <w:lang w:val="uz-Cyrl-UZ"/>
        </w:rPr>
        <w:t xml:space="preserve"> млрд. доллар)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. </w:t>
      </w:r>
    </w:p>
    <w:p w14:paraId="0C2E4F81" w14:textId="0266950D" w:rsidR="000B2F32" w:rsidRPr="00395D4D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>Шу</w:t>
      </w:r>
      <w:r w:rsidR="00446F70" w:rsidRPr="00395D4D">
        <w:rPr>
          <w:rFonts w:ascii="Arial" w:hAnsi="Arial" w:cs="Arial"/>
          <w:sz w:val="25"/>
          <w:szCs w:val="25"/>
          <w:lang w:val="uz-Cyrl-UZ"/>
        </w:rPr>
        <w:t>нингдек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, капиталга соф инвестициялар (маҳсулот тақсимотига оид битимлар бўйича операциялар бундан мустасно) –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994,8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млн. долларни, бош офисдан жалб қилинган қарзлар –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784,8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млн. долларни, маҳсулот тақсимотига оид келишувлар асосида ишлаётган корхоналар томонидан ин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 xml:space="preserve">вестицияларнинг соф сўндирилиши 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–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476,5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млн. долларни ташкил қилди.</w:t>
      </w:r>
    </w:p>
    <w:p w14:paraId="67ACBD49" w14:textId="47898F37" w:rsidR="000B2F32" w:rsidRPr="00395D4D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  <w:r w:rsidRPr="00395D4D">
        <w:rPr>
          <w:rFonts w:ascii="Arial" w:hAnsi="Arial" w:cs="Arial"/>
          <w:sz w:val="25"/>
          <w:szCs w:val="25"/>
          <w:lang w:val="uz-Cyrl-UZ"/>
        </w:rPr>
        <w:t xml:space="preserve">Портфель инвестицияларнинг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манфий сальдоси 2022 йил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да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br/>
      </w:r>
      <w:r w:rsidRPr="00395D4D">
        <w:rPr>
          <w:rFonts w:ascii="Arial" w:hAnsi="Arial" w:cs="Arial"/>
          <w:sz w:val="25"/>
          <w:szCs w:val="25"/>
          <w:lang w:val="uz-Cyrl-UZ"/>
        </w:rPr>
        <w:t>2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6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,6 млн. долларни ташкил қилди. </w:t>
      </w:r>
    </w:p>
    <w:p w14:paraId="676BB850" w14:textId="77777777" w:rsidR="00BE50C4" w:rsidRDefault="000B2F32" w:rsidP="000B2F32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  <w:sectPr w:rsidR="00BE50C4" w:rsidSect="00B03896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395D4D">
        <w:rPr>
          <w:rFonts w:ascii="Arial" w:hAnsi="Arial" w:cs="Arial"/>
          <w:sz w:val="25"/>
          <w:szCs w:val="25"/>
          <w:lang w:val="uz-Cyrl-UZ"/>
        </w:rPr>
        <w:t xml:space="preserve">Ўзбекистон Республикасининг </w:t>
      </w:r>
      <w:r w:rsidRPr="00395D4D">
        <w:rPr>
          <w:rFonts w:ascii="Arial" w:hAnsi="Arial" w:cs="Arial"/>
          <w:b/>
          <w:sz w:val="25"/>
          <w:szCs w:val="25"/>
          <w:lang w:val="uz-Cyrl-UZ"/>
        </w:rPr>
        <w:t>соф халқаро инвестицион позицияси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кўрсаткичи йил бошига нисбатан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12 фоизга ёки 2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млрд. долларга ошиб, </w:t>
      </w:r>
      <w:r w:rsidR="00395D4D">
        <w:rPr>
          <w:rFonts w:ascii="Arial" w:hAnsi="Arial" w:cs="Arial"/>
          <w:sz w:val="25"/>
          <w:szCs w:val="25"/>
          <w:lang w:val="uz-Cyrl-UZ"/>
        </w:rPr>
        <w:br/>
      </w:r>
      <w:r w:rsidR="00CB4447" w:rsidRPr="00395D4D">
        <w:rPr>
          <w:rFonts w:ascii="Arial" w:hAnsi="Arial" w:cs="Arial"/>
          <w:sz w:val="25"/>
          <w:szCs w:val="25"/>
          <w:lang w:val="uz-Cyrl-UZ"/>
        </w:rPr>
        <w:t>2023 йил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нинг 1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январь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ҳолатига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 xml:space="preserve">18,9 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млрд. долларни ташкил этди. Бунда,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 xml:space="preserve">резидентларнинг чет эл валютасидаги 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активлари ҳажми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82,2</w:t>
      </w:r>
      <w:r w:rsidRPr="00395D4D">
        <w:rPr>
          <w:rFonts w:ascii="Arial" w:hAnsi="Arial" w:cs="Arial"/>
          <w:sz w:val="25"/>
          <w:szCs w:val="25"/>
          <w:lang w:val="uz-Cyrl-UZ"/>
        </w:rPr>
        <w:t xml:space="preserve"> млрд. доллар, ташқи мажбуриятлари ҳажми эса </w:t>
      </w:r>
      <w:r w:rsidR="00CB4447" w:rsidRPr="00395D4D">
        <w:rPr>
          <w:rFonts w:ascii="Arial" w:hAnsi="Arial" w:cs="Arial"/>
          <w:sz w:val="25"/>
          <w:szCs w:val="25"/>
          <w:lang w:val="uz-Cyrl-UZ"/>
        </w:rPr>
        <w:t>63</w:t>
      </w:r>
      <w:r w:rsidRPr="00395D4D">
        <w:rPr>
          <w:rFonts w:ascii="Arial" w:hAnsi="Arial" w:cs="Arial"/>
          <w:sz w:val="25"/>
          <w:szCs w:val="25"/>
          <w:lang w:val="uz-Cyrl-UZ"/>
        </w:rPr>
        <w:t>,3 млрд. долларга тенг бўлди.</w:t>
      </w:r>
    </w:p>
    <w:p w14:paraId="33DD38D4" w14:textId="77777777" w:rsidR="00BE50C4" w:rsidRPr="00221EBF" w:rsidRDefault="00BE50C4" w:rsidP="00BE50C4">
      <w:pPr>
        <w:tabs>
          <w:tab w:val="left" w:pos="709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val="uz-Cyrl-UZ" w:eastAsia="ru-RU"/>
        </w:rPr>
      </w:pPr>
      <w:r>
        <w:rPr>
          <w:rFonts w:ascii="Arial" w:eastAsia="Times New Roman" w:hAnsi="Arial" w:cs="Arial"/>
          <w:b/>
          <w:bCs/>
          <w:color w:val="6B8068"/>
          <w:sz w:val="28"/>
          <w:szCs w:val="26"/>
          <w:lang w:val="uz-Cyrl-UZ" w:eastAsia="ru-RU"/>
        </w:rPr>
        <w:lastRenderedPageBreak/>
        <w:t>1</w:t>
      </w:r>
      <w:r w:rsidRPr="00221EBF">
        <w:rPr>
          <w:rFonts w:ascii="Arial" w:eastAsia="Times New Roman" w:hAnsi="Arial" w:cs="Arial"/>
          <w:b/>
          <w:bCs/>
          <w:color w:val="6B8068"/>
          <w:sz w:val="28"/>
          <w:szCs w:val="26"/>
          <w:lang w:val="uz-Cyrl-UZ" w:eastAsia="ru-RU"/>
        </w:rPr>
        <w:t xml:space="preserve">-жадвал. </w:t>
      </w:r>
      <w:r w:rsidRPr="00AD0CDB">
        <w:rPr>
          <w:rFonts w:ascii="Arial" w:eastAsia="Times New Roman" w:hAnsi="Arial" w:cs="Arial"/>
          <w:b/>
          <w:bCs/>
          <w:color w:val="000000" w:themeColor="text1"/>
          <w:sz w:val="28"/>
          <w:szCs w:val="26"/>
          <w:lang w:val="uz-Cyrl-UZ" w:eastAsia="ru-RU"/>
        </w:rPr>
        <w:t>Ўзбекистон ташқи секторининг асосий кўрсаткичлари</w:t>
      </w:r>
    </w:p>
    <w:p w14:paraId="48D9F3B5" w14:textId="77777777" w:rsidR="00BE50C4" w:rsidRPr="0097575C" w:rsidRDefault="00BE50C4" w:rsidP="00BE50C4">
      <w:pPr>
        <w:tabs>
          <w:tab w:val="left" w:pos="709"/>
        </w:tabs>
        <w:spacing w:after="0" w:line="240" w:lineRule="auto"/>
        <w:ind w:right="-428"/>
        <w:jc w:val="right"/>
        <w:rPr>
          <w:rFonts w:ascii="Arial" w:eastAsia="Times New Roman" w:hAnsi="Arial" w:cs="Arial"/>
          <w:bCs/>
          <w:i/>
          <w:color w:val="0D0D0D" w:themeColor="text1" w:themeTint="F2"/>
          <w:sz w:val="24"/>
          <w:szCs w:val="24"/>
          <w:lang w:val="uz-Cyrl-UZ" w:eastAsia="ru-RU"/>
        </w:rPr>
      </w:pPr>
      <w:r w:rsidRPr="0097575C">
        <w:rPr>
          <w:rFonts w:ascii="Arial" w:eastAsia="Times New Roman" w:hAnsi="Arial" w:cs="Arial"/>
          <w:bCs/>
          <w:i/>
          <w:color w:val="0D0D0D" w:themeColor="text1" w:themeTint="F2"/>
          <w:szCs w:val="24"/>
          <w:lang w:val="uz-Cyrl-UZ" w:eastAsia="ru-RU"/>
        </w:rPr>
        <w:t>млрд.долл.</w:t>
      </w:r>
    </w:p>
    <w:tbl>
      <w:tblPr>
        <w:tblW w:w="14576" w:type="dxa"/>
        <w:tblInd w:w="-5" w:type="dxa"/>
        <w:tblBorders>
          <w:top w:val="single" w:sz="4" w:space="0" w:color="6B8068"/>
          <w:left w:val="single" w:sz="4" w:space="0" w:color="6B8068"/>
          <w:bottom w:val="single" w:sz="4" w:space="0" w:color="6B8068"/>
          <w:right w:val="single" w:sz="4" w:space="0" w:color="6B8068"/>
        </w:tblBorders>
        <w:tblLook w:val="04A0" w:firstRow="1" w:lastRow="0" w:firstColumn="1" w:lastColumn="0" w:noHBand="0" w:noVBand="1"/>
      </w:tblPr>
      <w:tblGrid>
        <w:gridCol w:w="5086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BE50C4" w:rsidRPr="00BE50C4" w14:paraId="66708FDC" w14:textId="77777777" w:rsidTr="00BE50C4">
        <w:trPr>
          <w:trHeight w:val="725"/>
        </w:trPr>
        <w:tc>
          <w:tcPr>
            <w:tcW w:w="5086" w:type="dxa"/>
            <w:tcBorders>
              <w:top w:val="single" w:sz="4" w:space="0" w:color="6B8068"/>
              <w:left w:val="nil"/>
            </w:tcBorders>
            <w:shd w:val="clear" w:color="auto" w:fill="6B8068"/>
            <w:vAlign w:val="center"/>
            <w:hideMark/>
          </w:tcPr>
          <w:p w14:paraId="6C6746A9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Кўрсаткичлар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  <w:hideMark/>
          </w:tcPr>
          <w:p w14:paraId="510EAE6A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  <w:hideMark/>
          </w:tcPr>
          <w:p w14:paraId="3B45FD70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  <w:hideMark/>
          </w:tcPr>
          <w:p w14:paraId="07187EDE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51C7C192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7759DD5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4D8D7AF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47B35BA1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46CEF9AB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2020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0D4CE83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2021</w:t>
            </w:r>
          </w:p>
        </w:tc>
        <w:tc>
          <w:tcPr>
            <w:tcW w:w="949" w:type="dxa"/>
            <w:tcBorders>
              <w:top w:val="single" w:sz="4" w:space="0" w:color="6B8068"/>
              <w:right w:val="nil"/>
            </w:tcBorders>
            <w:shd w:val="clear" w:color="auto" w:fill="6B8068"/>
            <w:vAlign w:val="center"/>
          </w:tcPr>
          <w:p w14:paraId="5A7570AD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2022</w:t>
            </w:r>
          </w:p>
        </w:tc>
      </w:tr>
      <w:tr w:rsidR="00BE50C4" w:rsidRPr="00BE50C4" w14:paraId="689999DA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074BE429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Жорий операциялар ҳисоби сальдоси </w:t>
            </w: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br/>
            </w: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57CA85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A52512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300B05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C7AE68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0,2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1E9D35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25D300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-3,6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C07852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-3,4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78D3F5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-3,0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0C4256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-4,9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FDAD13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-0,6</w:t>
            </w:r>
          </w:p>
        </w:tc>
      </w:tr>
      <w:tr w:rsidR="00BE50C4" w:rsidRPr="00BE50C4" w14:paraId="4BA72113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7B01CBB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A4B184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DEF870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3%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1B0D1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1%</w:t>
            </w:r>
          </w:p>
        </w:tc>
        <w:tc>
          <w:tcPr>
            <w:tcW w:w="949" w:type="dxa"/>
            <w:vAlign w:val="center"/>
          </w:tcPr>
          <w:p w14:paraId="2DD1785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0,3%</w:t>
            </w:r>
          </w:p>
        </w:tc>
        <w:tc>
          <w:tcPr>
            <w:tcW w:w="949" w:type="dxa"/>
            <w:vAlign w:val="center"/>
          </w:tcPr>
          <w:p w14:paraId="580213F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3%</w:t>
            </w:r>
          </w:p>
        </w:tc>
        <w:tc>
          <w:tcPr>
            <w:tcW w:w="949" w:type="dxa"/>
            <w:vAlign w:val="center"/>
          </w:tcPr>
          <w:p w14:paraId="62C4E8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7%</w:t>
            </w:r>
          </w:p>
        </w:tc>
        <w:tc>
          <w:tcPr>
            <w:tcW w:w="949" w:type="dxa"/>
            <w:vAlign w:val="center"/>
          </w:tcPr>
          <w:p w14:paraId="371F686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6%</w:t>
            </w:r>
          </w:p>
        </w:tc>
        <w:tc>
          <w:tcPr>
            <w:tcW w:w="949" w:type="dxa"/>
            <w:vAlign w:val="center"/>
          </w:tcPr>
          <w:p w14:paraId="4AF40CC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5%</w:t>
            </w:r>
          </w:p>
        </w:tc>
        <w:tc>
          <w:tcPr>
            <w:tcW w:w="949" w:type="dxa"/>
            <w:vAlign w:val="center"/>
          </w:tcPr>
          <w:p w14:paraId="0F9C243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7%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742507B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1%</w:t>
            </w:r>
          </w:p>
        </w:tc>
      </w:tr>
      <w:tr w:rsidR="00BE50C4" w:rsidRPr="00BE50C4" w14:paraId="435996F2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65ACA4F3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>Товар ва хизматлар экспорти</w:t>
            </w:r>
          </w:p>
          <w:p w14:paraId="2B40F052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(давр учун, 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503EC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13,6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285FD1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12,9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94C15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11,8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6E88D6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10,5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2847B8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12,4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F84F51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ABA580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17,0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9CFEFF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936A90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16,4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0FF75D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21,9</w:t>
            </w:r>
          </w:p>
        </w:tc>
      </w:tr>
      <w:tr w:rsidR="00BE50C4" w:rsidRPr="00BE50C4" w14:paraId="1679222A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F009ED3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5D9E77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39249E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17%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E2AE6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14%</w:t>
            </w:r>
          </w:p>
        </w:tc>
        <w:tc>
          <w:tcPr>
            <w:tcW w:w="949" w:type="dxa"/>
            <w:vAlign w:val="center"/>
          </w:tcPr>
          <w:p w14:paraId="6EE09C6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13%</w:t>
            </w:r>
          </w:p>
        </w:tc>
        <w:tc>
          <w:tcPr>
            <w:tcW w:w="949" w:type="dxa"/>
            <w:vAlign w:val="center"/>
          </w:tcPr>
          <w:p w14:paraId="39DC99D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21%</w:t>
            </w:r>
          </w:p>
        </w:tc>
        <w:tc>
          <w:tcPr>
            <w:tcW w:w="949" w:type="dxa"/>
            <w:vAlign w:val="center"/>
          </w:tcPr>
          <w:p w14:paraId="5F06D48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28%</w:t>
            </w:r>
          </w:p>
        </w:tc>
        <w:tc>
          <w:tcPr>
            <w:tcW w:w="949" w:type="dxa"/>
            <w:vAlign w:val="center"/>
          </w:tcPr>
          <w:p w14:paraId="241314F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29%</w:t>
            </w:r>
          </w:p>
        </w:tc>
        <w:tc>
          <w:tcPr>
            <w:tcW w:w="949" w:type="dxa"/>
            <w:vAlign w:val="center"/>
          </w:tcPr>
          <w:p w14:paraId="0B17C86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25%</w:t>
            </w:r>
          </w:p>
        </w:tc>
        <w:tc>
          <w:tcPr>
            <w:tcW w:w="949" w:type="dxa"/>
            <w:vAlign w:val="center"/>
          </w:tcPr>
          <w:p w14:paraId="2A7009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24%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272D789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27%</w:t>
            </w:r>
          </w:p>
        </w:tc>
      </w:tr>
      <w:tr w:rsidR="00BE50C4" w:rsidRPr="00BE50C4" w14:paraId="49278C4E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402053CA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Товар </w:t>
            </w:r>
            <w:proofErr w:type="spellStart"/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ва</w:t>
            </w:r>
            <w:proofErr w:type="spellEnd"/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хизматлар</w:t>
            </w:r>
            <w:proofErr w:type="spellEnd"/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импорти</w:t>
            </w:r>
            <w:proofErr w:type="spellEnd"/>
          </w:p>
          <w:p w14:paraId="333B3E81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давр</w:t>
            </w:r>
            <w:proofErr w:type="spellEnd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учун</w:t>
            </w:r>
            <w:proofErr w:type="spellEnd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 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2D9B7B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17,3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6929E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E78DDD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DE3023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8D960B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65FE05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23,4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72E224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26,6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FE4D76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22,6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9276DD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27,9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8ACD30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35,6</w:t>
            </w:r>
          </w:p>
        </w:tc>
      </w:tr>
      <w:tr w:rsidR="00BE50C4" w:rsidRPr="00BE50C4" w14:paraId="43098266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D3E55FE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B75B9F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25%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6BA6D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EBB6A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18%</w:t>
            </w:r>
          </w:p>
        </w:tc>
        <w:tc>
          <w:tcPr>
            <w:tcW w:w="949" w:type="dxa"/>
            <w:vAlign w:val="center"/>
          </w:tcPr>
          <w:p w14:paraId="07CC1CB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18%</w:t>
            </w:r>
          </w:p>
        </w:tc>
        <w:tc>
          <w:tcPr>
            <w:tcW w:w="949" w:type="dxa"/>
            <w:vAlign w:val="center"/>
          </w:tcPr>
          <w:p w14:paraId="3C7724E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28%</w:t>
            </w:r>
          </w:p>
        </w:tc>
        <w:tc>
          <w:tcPr>
            <w:tcW w:w="949" w:type="dxa"/>
            <w:vAlign w:val="center"/>
          </w:tcPr>
          <w:p w14:paraId="41CE714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47%</w:t>
            </w:r>
          </w:p>
        </w:tc>
        <w:tc>
          <w:tcPr>
            <w:tcW w:w="949" w:type="dxa"/>
            <w:vAlign w:val="center"/>
          </w:tcPr>
          <w:p w14:paraId="27DC8AB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46%</w:t>
            </w:r>
          </w:p>
        </w:tc>
        <w:tc>
          <w:tcPr>
            <w:tcW w:w="949" w:type="dxa"/>
            <w:vAlign w:val="center"/>
          </w:tcPr>
          <w:p w14:paraId="52C21A6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39%</w:t>
            </w:r>
          </w:p>
        </w:tc>
        <w:tc>
          <w:tcPr>
            <w:tcW w:w="949" w:type="dxa"/>
            <w:vAlign w:val="center"/>
          </w:tcPr>
          <w:p w14:paraId="7B7B69F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40%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489CD0F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44%</w:t>
            </w:r>
          </w:p>
        </w:tc>
      </w:tr>
      <w:tr w:rsidR="00BE50C4" w:rsidRPr="00BE50C4" w14:paraId="3C708EA8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EDC67C2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t>Ташқи савдо айланмаси</w:t>
            </w:r>
            <w:r w:rsidRPr="00BE50C4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br/>
            </w: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давр</w:t>
            </w:r>
            <w:proofErr w:type="spellEnd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учун</w:t>
            </w:r>
            <w:proofErr w:type="spellEnd"/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 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8855C1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30,9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3F2B87D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29,3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406617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26,5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3D6452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25,0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E28067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28,9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08C010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37,6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60F690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43,6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83D913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37,2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CF8594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44,4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E86978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57,5</w:t>
            </w:r>
          </w:p>
        </w:tc>
      </w:tr>
      <w:tr w:rsidR="00BE50C4" w:rsidRPr="00BE50C4" w14:paraId="0AD165F8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14:paraId="451D90E2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 (иқтисодий очиқлик)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4BFD6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45%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0442C7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38%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26A638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32%</w:t>
            </w:r>
          </w:p>
        </w:tc>
        <w:tc>
          <w:tcPr>
            <w:tcW w:w="949" w:type="dxa"/>
            <w:vAlign w:val="center"/>
          </w:tcPr>
          <w:p w14:paraId="46787EB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31%</w:t>
            </w:r>
          </w:p>
        </w:tc>
        <w:tc>
          <w:tcPr>
            <w:tcW w:w="949" w:type="dxa"/>
            <w:vAlign w:val="center"/>
          </w:tcPr>
          <w:p w14:paraId="17A2226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49%</w:t>
            </w:r>
          </w:p>
        </w:tc>
        <w:tc>
          <w:tcPr>
            <w:tcW w:w="949" w:type="dxa"/>
            <w:vAlign w:val="center"/>
          </w:tcPr>
          <w:p w14:paraId="420F885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75%</w:t>
            </w:r>
          </w:p>
        </w:tc>
        <w:tc>
          <w:tcPr>
            <w:tcW w:w="949" w:type="dxa"/>
            <w:vAlign w:val="center"/>
          </w:tcPr>
          <w:p w14:paraId="68ED414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76%</w:t>
            </w:r>
          </w:p>
        </w:tc>
        <w:tc>
          <w:tcPr>
            <w:tcW w:w="949" w:type="dxa"/>
            <w:vAlign w:val="center"/>
          </w:tcPr>
          <w:p w14:paraId="70EEF17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64%</w:t>
            </w:r>
          </w:p>
        </w:tc>
        <w:tc>
          <w:tcPr>
            <w:tcW w:w="949" w:type="dxa"/>
            <w:vAlign w:val="center"/>
          </w:tcPr>
          <w:p w14:paraId="19B1B7C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64%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51E2F4A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72%</w:t>
            </w:r>
          </w:p>
        </w:tc>
      </w:tr>
      <w:tr w:rsidR="00BE50C4" w:rsidRPr="00BE50C4" w14:paraId="49780C4B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E419BC2" w14:textId="56CEFF51" w:rsidR="00BE50C4" w:rsidRPr="00BE50C4" w:rsidRDefault="00BE50C4" w:rsidP="00BE50C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t>Резидентлар томонидан қ</w:t>
            </w:r>
            <w:r w:rsidRPr="00BE50C4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t xml:space="preserve">абул қилинган трансчегаравий пул ўтказмалари </w:t>
            </w:r>
            <w:r w:rsidRPr="00BE50C4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br/>
            </w: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(давр учун, 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60131F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6E6144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6,5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3A4382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E0A82D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44A29B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C2EAF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616CFD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4309AA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7AA35A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8,0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7D88BC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16,4</w:t>
            </w:r>
          </w:p>
        </w:tc>
      </w:tr>
      <w:tr w:rsidR="00BE50C4" w:rsidRPr="00BE50C4" w14:paraId="3ACC7AC1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14:paraId="1D7C6467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8247E0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B03149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8%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039434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5%</w:t>
            </w:r>
          </w:p>
        </w:tc>
        <w:tc>
          <w:tcPr>
            <w:tcW w:w="949" w:type="dxa"/>
            <w:vAlign w:val="center"/>
          </w:tcPr>
          <w:p w14:paraId="2FD7395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5%</w:t>
            </w:r>
          </w:p>
        </w:tc>
        <w:tc>
          <w:tcPr>
            <w:tcW w:w="949" w:type="dxa"/>
            <w:vAlign w:val="center"/>
          </w:tcPr>
          <w:p w14:paraId="6EBF6EB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8%</w:t>
            </w:r>
          </w:p>
        </w:tc>
        <w:tc>
          <w:tcPr>
            <w:tcW w:w="949" w:type="dxa"/>
            <w:vAlign w:val="center"/>
          </w:tcPr>
          <w:p w14:paraId="4107158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10%</w:t>
            </w:r>
          </w:p>
        </w:tc>
        <w:tc>
          <w:tcPr>
            <w:tcW w:w="949" w:type="dxa"/>
            <w:vAlign w:val="center"/>
          </w:tcPr>
          <w:p w14:paraId="47D0EA8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10%</w:t>
            </w:r>
          </w:p>
        </w:tc>
        <w:tc>
          <w:tcPr>
            <w:tcW w:w="949" w:type="dxa"/>
            <w:vAlign w:val="center"/>
          </w:tcPr>
          <w:p w14:paraId="34C20FC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10%</w:t>
            </w:r>
          </w:p>
        </w:tc>
        <w:tc>
          <w:tcPr>
            <w:tcW w:w="949" w:type="dxa"/>
            <w:vAlign w:val="center"/>
          </w:tcPr>
          <w:p w14:paraId="13E39A1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11%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1D9A12B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20%</w:t>
            </w:r>
          </w:p>
        </w:tc>
      </w:tr>
      <w:tr w:rsidR="00BE50C4" w:rsidRPr="00BE50C4" w14:paraId="407C2179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518DFF26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Соф тўғридан-тўғри хорижий инвестициялар </w:t>
            </w: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br/>
            </w: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(соф - оқим) (давр учун, 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F82481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41595A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B1AA04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78291C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71ECFD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4192BF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4B7DAD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C5495C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403857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2,3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623A4F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2,5</w:t>
            </w:r>
          </w:p>
        </w:tc>
      </w:tr>
      <w:tr w:rsidR="00BE50C4" w:rsidRPr="00BE50C4" w14:paraId="07C1C4A2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51CE9F5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148556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F009AB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53B6F8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431CE2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2%</w:t>
            </w:r>
          </w:p>
        </w:tc>
        <w:tc>
          <w:tcPr>
            <w:tcW w:w="949" w:type="dxa"/>
            <w:vAlign w:val="center"/>
          </w:tcPr>
          <w:p w14:paraId="65BDA42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vAlign w:val="center"/>
          </w:tcPr>
          <w:p w14:paraId="374F2FA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vAlign w:val="center"/>
          </w:tcPr>
          <w:p w14:paraId="73E4F2E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4%</w:t>
            </w:r>
          </w:p>
        </w:tc>
        <w:tc>
          <w:tcPr>
            <w:tcW w:w="949" w:type="dxa"/>
            <w:vAlign w:val="center"/>
          </w:tcPr>
          <w:p w14:paraId="3148BB0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vAlign w:val="center"/>
          </w:tcPr>
          <w:p w14:paraId="4E3BCD4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673F703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</w:tr>
      <w:tr w:rsidR="00BE50C4" w:rsidRPr="00BE50C4" w14:paraId="48034D3A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FA1209E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>Соф портфель хорижий инвестициялар</w:t>
            </w: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 xml:space="preserve"> </w:t>
            </w: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br/>
            </w: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(соф - оқим) (давр учун, 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36D15D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AEC3ED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336E2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14F8B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397B4E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E03724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43293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C91EC2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1CF8F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2,0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3881E6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</w:tr>
      <w:tr w:rsidR="00BE50C4" w:rsidRPr="00BE50C4" w14:paraId="65BF0B5D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14:paraId="41B694FE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ЯИМга нисбатан %да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47EB5D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C1272E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ACE456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6488F0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vAlign w:val="center"/>
          </w:tcPr>
          <w:p w14:paraId="08A4C66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vAlign w:val="center"/>
          </w:tcPr>
          <w:p w14:paraId="345B5D3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vAlign w:val="center"/>
          </w:tcPr>
          <w:p w14:paraId="3013E8F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2%</w:t>
            </w:r>
          </w:p>
        </w:tc>
        <w:tc>
          <w:tcPr>
            <w:tcW w:w="949" w:type="dxa"/>
            <w:vAlign w:val="center"/>
          </w:tcPr>
          <w:p w14:paraId="06DDFBD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2%</w:t>
            </w:r>
          </w:p>
        </w:tc>
        <w:tc>
          <w:tcPr>
            <w:tcW w:w="949" w:type="dxa"/>
            <w:vAlign w:val="center"/>
          </w:tcPr>
          <w:p w14:paraId="0D1431D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5AC8D5C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</w:tr>
      <w:tr w:rsidR="00BE50C4" w:rsidRPr="00BE50C4" w14:paraId="70B7A604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6D23CC3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>Халқаро захиралар, ялпи</w:t>
            </w:r>
          </w:p>
          <w:p w14:paraId="115E6D9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(млрд. АҚШ долл. давр оҳири учун)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E9F0D6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22,5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6D1F03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24,1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EF8AEF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24,3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55D1CC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26,4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02629C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28,1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31E950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27,1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749366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29,2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EB8815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34,9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74750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35,1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5EC2E4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35,8</w:t>
            </w:r>
          </w:p>
        </w:tc>
      </w:tr>
      <w:tr w:rsidR="00BE50C4" w:rsidRPr="00BE50C4" w14:paraId="748AFC56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068D3F3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 xml:space="preserve">Товарлар ва хизматлар импорти </w:t>
            </w: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br/>
              <w:t>ойларига мос равишда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097EBB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15,6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F3AAE8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17,7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469C8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19,9</w:t>
            </w:r>
          </w:p>
        </w:tc>
        <w:tc>
          <w:tcPr>
            <w:tcW w:w="949" w:type="dxa"/>
            <w:vAlign w:val="center"/>
          </w:tcPr>
          <w:p w14:paraId="34F0C4C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21,9</w:t>
            </w:r>
          </w:p>
        </w:tc>
        <w:tc>
          <w:tcPr>
            <w:tcW w:w="949" w:type="dxa"/>
            <w:vAlign w:val="center"/>
          </w:tcPr>
          <w:p w14:paraId="13BB0F2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20,5</w:t>
            </w:r>
          </w:p>
        </w:tc>
        <w:tc>
          <w:tcPr>
            <w:tcW w:w="949" w:type="dxa"/>
            <w:vAlign w:val="center"/>
          </w:tcPr>
          <w:p w14:paraId="0A40BF0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13,9</w:t>
            </w:r>
          </w:p>
        </w:tc>
        <w:tc>
          <w:tcPr>
            <w:tcW w:w="949" w:type="dxa"/>
            <w:vAlign w:val="center"/>
          </w:tcPr>
          <w:p w14:paraId="70ED5F6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13,2</w:t>
            </w:r>
          </w:p>
        </w:tc>
        <w:tc>
          <w:tcPr>
            <w:tcW w:w="949" w:type="dxa"/>
            <w:vAlign w:val="center"/>
          </w:tcPr>
          <w:p w14:paraId="5D72204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18,5</w:t>
            </w:r>
          </w:p>
        </w:tc>
        <w:tc>
          <w:tcPr>
            <w:tcW w:w="949" w:type="dxa"/>
            <w:vAlign w:val="center"/>
          </w:tcPr>
          <w:p w14:paraId="7E4C20A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15,1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498E562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12,1</w:t>
            </w:r>
          </w:p>
        </w:tc>
      </w:tr>
      <w:tr w:rsidR="00BE50C4" w:rsidRPr="00BE50C4" w14:paraId="3884B1CB" w14:textId="77777777" w:rsidTr="00BE50C4">
        <w:trPr>
          <w:trHeight w:val="512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12FF72F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>Номонетар олтин экспорти (тоннада)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CEA542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AB67F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EC1064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E1B135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FC184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E0941B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2A083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110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B8A8CB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100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D43F9E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3D6F51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</w:tr>
      <w:tr w:rsidR="00BE50C4" w:rsidRPr="00BE50C4" w14:paraId="79FC807F" w14:textId="77777777" w:rsidTr="00BE50C4">
        <w:trPr>
          <w:trHeight w:val="33"/>
        </w:trPr>
        <w:tc>
          <w:tcPr>
            <w:tcW w:w="5086" w:type="dxa"/>
            <w:tcBorders>
              <w:left w:val="nil"/>
              <w:bottom w:val="single" w:sz="4" w:space="0" w:color="6B8068"/>
            </w:tcBorders>
            <w:shd w:val="clear" w:color="auto" w:fill="auto"/>
            <w:vAlign w:val="center"/>
            <w:hideMark/>
          </w:tcPr>
          <w:p w14:paraId="55A5950F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>Олтиннинг дунё нархлари</w:t>
            </w: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br/>
              <w:t>(даврга нисбатан ўртача)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4C5431E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1 439,0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550B090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1 229,2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23669F3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1 149,1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32F7185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1 161,8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4C6D71C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1 239,1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1DB2FDF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1 277,8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76C6C82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1 405,6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42FA241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1 734,2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114753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1 840,2</w:t>
            </w:r>
          </w:p>
        </w:tc>
        <w:tc>
          <w:tcPr>
            <w:tcW w:w="949" w:type="dxa"/>
            <w:tcBorders>
              <w:bottom w:val="single" w:sz="4" w:space="0" w:color="6B8068"/>
              <w:right w:val="nil"/>
            </w:tcBorders>
            <w:vAlign w:val="center"/>
          </w:tcPr>
          <w:p w14:paraId="785F458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1841,7</w:t>
            </w:r>
          </w:p>
        </w:tc>
      </w:tr>
      <w:tr w:rsidR="00BE50C4" w:rsidRPr="00BE50C4" w14:paraId="6C51ED72" w14:textId="77777777" w:rsidTr="00BE50C4">
        <w:trPr>
          <w:trHeight w:val="88"/>
        </w:trPr>
        <w:tc>
          <w:tcPr>
            <w:tcW w:w="5086" w:type="dxa"/>
            <w:tcBorders>
              <w:top w:val="single" w:sz="4" w:space="0" w:color="6B8068"/>
              <w:left w:val="nil"/>
              <w:bottom w:val="nil"/>
            </w:tcBorders>
            <w:shd w:val="clear" w:color="auto" w:fill="auto"/>
            <w:vAlign w:val="center"/>
          </w:tcPr>
          <w:p w14:paraId="66DA8A96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>Маълумот учун</w:t>
            </w: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shd w:val="clear" w:color="auto" w:fill="auto"/>
            <w:vAlign w:val="center"/>
          </w:tcPr>
          <w:p w14:paraId="69037F78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shd w:val="clear" w:color="auto" w:fill="auto"/>
            <w:vAlign w:val="center"/>
          </w:tcPr>
          <w:p w14:paraId="463E1CC6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shd w:val="clear" w:color="auto" w:fill="auto"/>
            <w:vAlign w:val="center"/>
          </w:tcPr>
          <w:p w14:paraId="57E2AD46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2E1E2C00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568AC01C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23F8D049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1B5B3965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15B58600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6FE26B3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  <w:right w:val="nil"/>
            </w:tcBorders>
            <w:vAlign w:val="center"/>
          </w:tcPr>
          <w:p w14:paraId="5C38062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</w:tr>
      <w:tr w:rsidR="00BE50C4" w:rsidRPr="00BE50C4" w14:paraId="4089176A" w14:textId="77777777" w:rsidTr="00BE50C4">
        <w:trPr>
          <w:trHeight w:val="650"/>
        </w:trPr>
        <w:tc>
          <w:tcPr>
            <w:tcW w:w="5086" w:type="dxa"/>
            <w:tcBorders>
              <w:top w:val="nil"/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1E0F2D5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t>ЯИМ жорий нархларда</w:t>
            </w:r>
          </w:p>
          <w:p w14:paraId="474B576B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iCs/>
                <w:sz w:val="18"/>
                <w:szCs w:val="18"/>
                <w:lang w:val="uz-Cyrl-UZ" w:eastAsia="ru-RU"/>
              </w:rPr>
              <w:t>(давр охирига млрд. долл.)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065848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69,0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19A150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76,7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2542D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81,8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381629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81,8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5B0B8D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59,1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7B0C6F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50,4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3CE7D2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57,7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3A3FF3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57,7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5827D6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69,2</w:t>
            </w:r>
          </w:p>
        </w:tc>
        <w:tc>
          <w:tcPr>
            <w:tcW w:w="949" w:type="dxa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0A10C60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80,4</w:t>
            </w:r>
          </w:p>
        </w:tc>
      </w:tr>
      <w:tr w:rsidR="00BE50C4" w:rsidRPr="00BE50C4" w14:paraId="5346C4FD" w14:textId="77777777" w:rsidTr="00BE50C4">
        <w:trPr>
          <w:trHeight w:val="33"/>
        </w:trPr>
        <w:tc>
          <w:tcPr>
            <w:tcW w:w="5086" w:type="dxa"/>
            <w:tcBorders>
              <w:left w:val="nil"/>
              <w:bottom w:val="single" w:sz="4" w:space="0" w:color="6B8068"/>
            </w:tcBorders>
            <w:shd w:val="clear" w:color="auto" w:fill="auto"/>
            <w:vAlign w:val="center"/>
          </w:tcPr>
          <w:p w14:paraId="66540B6E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Долларнинг сўмга нисбатан курси</w:t>
            </w:r>
          </w:p>
          <w:p w14:paraId="41477791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eastAsia="ru-RU"/>
              </w:rPr>
              <w:t>(</w:t>
            </w: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йилига ўртача</w:t>
            </w: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6DC2D22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2 095,5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6604681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2 310,9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521A69C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2 567,9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5A58402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2 965,7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06A1B14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5 121,0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041A782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8 069,0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067FA8E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8 836,8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6A7FD67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10 055,8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4552D18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10 609,7</w:t>
            </w:r>
          </w:p>
        </w:tc>
        <w:tc>
          <w:tcPr>
            <w:tcW w:w="949" w:type="dxa"/>
            <w:tcBorders>
              <w:bottom w:val="single" w:sz="4" w:space="0" w:color="6B8068"/>
              <w:right w:val="nil"/>
            </w:tcBorders>
            <w:vAlign w:val="center"/>
          </w:tcPr>
          <w:p w14:paraId="153CA9B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11 050,6</w:t>
            </w:r>
          </w:p>
        </w:tc>
      </w:tr>
    </w:tbl>
    <w:p w14:paraId="3AC033DB" w14:textId="61A24C0F" w:rsidR="000B2F32" w:rsidRDefault="000B2F32" w:rsidP="00BE50C4">
      <w:pPr>
        <w:spacing w:before="240" w:after="120" w:line="276" w:lineRule="auto"/>
        <w:jc w:val="both"/>
        <w:rPr>
          <w:rFonts w:ascii="Arial" w:hAnsi="Arial" w:cs="Arial"/>
          <w:sz w:val="28"/>
          <w:lang w:val="uz-Cyrl-UZ"/>
        </w:rPr>
        <w:sectPr w:rsidR="000B2F32" w:rsidSect="00BE50C4">
          <w:footerReference w:type="first" r:id="rId23"/>
          <w:pgSz w:w="16838" w:h="11906" w:orient="landscape"/>
          <w:pgMar w:top="1418" w:right="1106" w:bottom="851" w:left="1559" w:header="709" w:footer="709" w:gutter="0"/>
          <w:cols w:space="708"/>
          <w:titlePg/>
          <w:docGrid w:linePitch="360"/>
        </w:sectPr>
      </w:pPr>
    </w:p>
    <w:p w14:paraId="63F3A09D" w14:textId="77777777" w:rsidR="004A5E38" w:rsidRDefault="009508F1" w:rsidP="000C4B7A">
      <w:pPr>
        <w:pStyle w:val="21"/>
        <w:spacing w:before="480"/>
        <w:ind w:right="-2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2" w:name="_Toc130921201"/>
      <w:r w:rsidRPr="003B6039">
        <w:rPr>
          <w:rFonts w:ascii="Arial" w:hAnsi="Arial" w:cs="Arial"/>
          <w:b/>
          <w:color w:val="6B8068"/>
          <w:sz w:val="28"/>
          <w:lang w:val="uz-Cyrl-UZ"/>
        </w:rPr>
        <w:lastRenderedPageBreak/>
        <w:t>1-илова.</w:t>
      </w:r>
      <w:r w:rsidR="00823473" w:rsidRPr="003B6039">
        <w:rPr>
          <w:rFonts w:ascii="Arial" w:hAnsi="Arial" w:cs="Arial"/>
          <w:b/>
          <w:sz w:val="28"/>
          <w:lang w:val="uz-Cyrl-UZ"/>
        </w:rPr>
        <w:t xml:space="preserve"> </w:t>
      </w:r>
      <w:r w:rsidR="00823473" w:rsidRPr="003B6039">
        <w:rPr>
          <w:rFonts w:ascii="Arial" w:hAnsi="Arial" w:cs="Arial"/>
          <w:b/>
          <w:color w:val="000000" w:themeColor="text1"/>
          <w:sz w:val="28"/>
          <w:lang w:val="uz-Cyrl-UZ"/>
        </w:rPr>
        <w:t>2020-2022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йиллар учун тўлов баланси</w:t>
      </w:r>
      <w:bookmarkEnd w:id="2"/>
      <w:r w:rsidR="004A5E3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</w:p>
    <w:p w14:paraId="146597A8" w14:textId="77777777" w:rsidR="00A83136" w:rsidRPr="004A5E38" w:rsidRDefault="009508F1" w:rsidP="000C4B7A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proofErr w:type="spellStart"/>
      <w:r w:rsidRPr="004A5E38">
        <w:rPr>
          <w:rFonts w:ascii="Arial" w:hAnsi="Arial" w:cs="Arial"/>
          <w:i/>
          <w:sz w:val="24"/>
        </w:rPr>
        <w:t>таҳлилий</w:t>
      </w:r>
      <w:proofErr w:type="spellEnd"/>
      <w:r w:rsidRPr="004A5E38">
        <w:rPr>
          <w:rFonts w:ascii="Arial" w:hAnsi="Arial" w:cs="Arial"/>
          <w:i/>
          <w:sz w:val="24"/>
        </w:rPr>
        <w:t xml:space="preserve"> </w:t>
      </w:r>
      <w:proofErr w:type="spellStart"/>
      <w:r w:rsidRPr="004A5E38">
        <w:rPr>
          <w:rFonts w:ascii="Arial" w:hAnsi="Arial" w:cs="Arial"/>
          <w:i/>
          <w:sz w:val="24"/>
        </w:rPr>
        <w:t>кўриниши</w:t>
      </w:r>
      <w:proofErr w:type="spellEnd"/>
      <w:r w:rsidRPr="004A5E38">
        <w:rPr>
          <w:rFonts w:ascii="Arial" w:hAnsi="Arial" w:cs="Arial"/>
          <w:i/>
          <w:sz w:val="24"/>
        </w:rPr>
        <w:t>)</w:t>
      </w:r>
    </w:p>
    <w:p w14:paraId="1877BBBC" w14:textId="77777777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доллар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B03896" w:rsidRPr="005E4026" w14:paraId="4DA8B8AE" w14:textId="77777777" w:rsidTr="005E4026">
        <w:trPr>
          <w:trHeight w:val="382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7C8198A2" w:rsidR="00B03896" w:rsidRPr="005E4026" w:rsidRDefault="00B03896" w:rsidP="009508F1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5E4026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Кўрсаткичлар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388B440D" w:rsidR="00B03896" w:rsidRPr="005E4026" w:rsidRDefault="005E4026" w:rsidP="009508F1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7D6406F4" w:rsidR="00B03896" w:rsidRPr="005E4026" w:rsidRDefault="005E4026" w:rsidP="009508F1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25C91FA2" w:rsidR="00B03896" w:rsidRPr="005E4026" w:rsidRDefault="005E4026" w:rsidP="0082347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2022</w:t>
            </w:r>
          </w:p>
        </w:tc>
      </w:tr>
      <w:tr w:rsidR="00B03896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>A. 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Жорий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операциялар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ҳисоби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сальдоси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05346E3F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</w:rPr>
              <w:t>-3027,9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-4894,7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-628,3</w:t>
            </w:r>
          </w:p>
        </w:tc>
      </w:tr>
      <w:tr w:rsidR="00B03896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Товарлар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0FB60302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12832,2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14142,0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17110,2</w:t>
            </w:r>
          </w:p>
        </w:tc>
      </w:tr>
      <w:tr w:rsidR="00B03896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Товарлар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33EDB47A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19048,3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22908,7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28309,2</w:t>
            </w:r>
          </w:p>
        </w:tc>
      </w:tr>
      <w:tr w:rsidR="00B03896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Хизматлар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0A1E3EAD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1704,3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2300,0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4815,4</w:t>
            </w:r>
          </w:p>
        </w:tc>
      </w:tr>
      <w:tr w:rsidR="00B03896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Хизматлар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3A63D87F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3589,7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5027,2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7301,1</w:t>
            </w:r>
          </w:p>
        </w:tc>
      </w:tr>
      <w:tr w:rsidR="00B03896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Товарлар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хизматлар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39877CFA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-8101,6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-11493,9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-13684,7</w:t>
            </w:r>
          </w:p>
        </w:tc>
      </w:tr>
      <w:tr w:rsidR="00B03896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Бирламчи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02033B8D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1938,9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2554,0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4211,3</w:t>
            </w:r>
          </w:p>
        </w:tc>
      </w:tr>
      <w:tr w:rsidR="00B03896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Бирламчи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06A3C70A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1778,8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2193,9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3314,6</w:t>
            </w:r>
          </w:p>
        </w:tc>
      </w:tr>
      <w:tr w:rsidR="00B03896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Товарлар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хизматлар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бирламчи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даромадлар</w:t>
            </w:r>
            <w:proofErr w:type="spellEnd"/>
            <w:r w:rsidRPr="005E402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iCs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2C9C0052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-7941,5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-11133,7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-12788,0</w:t>
            </w:r>
          </w:p>
        </w:tc>
      </w:tr>
      <w:tr w:rsidR="00B03896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Иккиламчи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65457E4C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5396,0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6892,3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13014,0</w:t>
            </w:r>
          </w:p>
        </w:tc>
      </w:tr>
      <w:tr w:rsidR="00B03896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Иккиламчи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2B23F105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482,3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854,3</w:t>
            </w:r>
          </w:p>
        </w:tc>
      </w:tr>
      <w:tr w:rsidR="00B03896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53DC151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B. Капитал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операциялар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  <w:lang w:val="uz-Cyrl-UZ"/>
              </w:rPr>
              <w:t>и</w:t>
            </w:r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ҳисоби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D2E09A2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олтин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-валюта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захираларидан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ташқари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2197D608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</w:rPr>
              <w:t>25,2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32,2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22,2</w:t>
            </w:r>
          </w:p>
        </w:tc>
      </w:tr>
      <w:tr w:rsidR="00B03896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Капитал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операциялар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ҳисоби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41D4464A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25,2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B03896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Капитал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операциялар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ҳисоби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51B958BA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03896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Жорий</w:t>
            </w:r>
            <w:proofErr w:type="spellEnd"/>
            <w:r w:rsidRPr="005E402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операциялар</w:t>
            </w:r>
            <w:proofErr w:type="spellEnd"/>
            <w:r w:rsidRPr="005E402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ҳисоби</w:t>
            </w:r>
            <w:proofErr w:type="spellEnd"/>
            <w:r w:rsidRPr="005E402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i/>
                <w:color w:val="000000"/>
              </w:rPr>
              <w:t xml:space="preserve"> капитал </w:t>
            </w: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операциялар</w:t>
            </w:r>
            <w:proofErr w:type="spellEnd"/>
            <w:r w:rsidRPr="005E402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ҳисоби</w:t>
            </w:r>
            <w:proofErr w:type="spellEnd"/>
            <w:r w:rsidRPr="005E402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i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21137FA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-3002,7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-4862,5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-606,0</w:t>
            </w:r>
          </w:p>
        </w:tc>
      </w:tr>
      <w:tr w:rsidR="00B03896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>C. 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ҳисоб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239E2541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</w:rPr>
              <w:t>-5515,2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-5922,2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-365,6</w:t>
            </w:r>
          </w:p>
        </w:tc>
      </w:tr>
      <w:tr w:rsidR="00B03896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1C9F3454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4,1</w:t>
            </w:r>
          </w:p>
        </w:tc>
      </w:tr>
      <w:tr w:rsidR="00B03896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4B5D2B33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1728,2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2275,5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2531,3</w:t>
            </w:r>
          </w:p>
        </w:tc>
      </w:tr>
      <w:tr w:rsidR="00B03896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Портфель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1FC5E13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279CB68F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783E2E33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Портфель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427E5D1C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1389,6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2001,2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26,6</w:t>
            </w:r>
          </w:p>
        </w:tc>
      </w:tr>
      <w:tr w:rsidR="00B03896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2C05CAAD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25,1</w:t>
            </w:r>
          </w:p>
        </w:tc>
      </w:tr>
      <w:tr w:rsidR="00B03896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723794C9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1357,1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1979,8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1,5</w:t>
            </w:r>
          </w:p>
        </w:tc>
      </w:tr>
      <w:tr w:rsidR="00B03896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(о</w:t>
            </w:r>
            <w:r w:rsidRPr="005E4026">
              <w:rPr>
                <w:rFonts w:ascii="Arial" w:hAnsi="Arial" w:cs="Arial"/>
                <w:color w:val="000000"/>
                <w:lang w:val="uz-Cyrl-UZ"/>
              </w:rPr>
              <w:t>л</w:t>
            </w:r>
            <w:r w:rsidRPr="005E4026">
              <w:rPr>
                <w:rFonts w:ascii="Arial" w:hAnsi="Arial" w:cs="Arial"/>
                <w:color w:val="000000"/>
              </w:rPr>
              <w:t xml:space="preserve">тин-валюта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захираларидан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ташқари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2CEB0BE9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9,9</w:t>
            </w:r>
          </w:p>
        </w:tc>
      </w:tr>
      <w:tr w:rsidR="00B03896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1B97CABC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56DE998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-12,7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-9,9</w:t>
            </w:r>
          </w:p>
        </w:tc>
      </w:tr>
      <w:tr w:rsidR="00B03896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lastRenderedPageBreak/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72D36834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5266,2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4255,8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11147,5</w:t>
            </w:r>
          </w:p>
        </w:tc>
      </w:tr>
      <w:tr w:rsidR="00B03896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716DE800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0,4</w:t>
            </w:r>
          </w:p>
        </w:tc>
      </w:tr>
      <w:tr w:rsidR="00B03896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11E4EA0B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5265,8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4255,2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11147,1</w:t>
            </w:r>
          </w:p>
        </w:tc>
      </w:tr>
      <w:tr w:rsidR="00B03896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707960F9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бундан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мустасно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3C418FB1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620,2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222,9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1645,7</w:t>
            </w:r>
          </w:p>
        </w:tc>
      </w:tr>
      <w:tr w:rsidR="00B03896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3DC3AF6F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-21,8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-20,2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-17,3</w:t>
            </w:r>
          </w:p>
        </w:tc>
      </w:tr>
      <w:tr w:rsidR="00B03896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5DFF08CB" w:rsidR="00B03896" w:rsidRPr="005E4026" w:rsidRDefault="00B03896" w:rsidP="005E402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0FEB1258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4667,4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4052,5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9518,6</w:t>
            </w:r>
          </w:p>
        </w:tc>
      </w:tr>
      <w:tr w:rsidR="00B03896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6CB3ABB9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8306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Номолиявий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</w:p>
          <w:p w14:paraId="66D45465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уй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хўжаликлари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УХХ</w:t>
            </w:r>
            <w:r w:rsidRPr="005E4026">
              <w:rPr>
                <w:rFonts w:ascii="Arial" w:hAnsi="Arial" w:cs="Arial"/>
                <w:color w:val="000000"/>
                <w:lang w:val="uz-Cyrl-UZ"/>
              </w:rPr>
              <w:t>К</w:t>
            </w:r>
            <w:r w:rsidRPr="005E4026">
              <w:rPr>
                <w:rFonts w:ascii="Arial" w:hAnsi="Arial" w:cs="Arial"/>
                <w:color w:val="000000"/>
              </w:rPr>
              <w:t>НТ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0C10F8D3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4668,0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4052,5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9518,6</w:t>
            </w:r>
          </w:p>
        </w:tc>
      </w:tr>
      <w:tr w:rsidR="00B03896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66198415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7681,2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5916,5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8969,2</w:t>
            </w:r>
          </w:p>
        </w:tc>
      </w:tr>
      <w:tr w:rsidR="00B03896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3118E43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3AAA6327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EB1E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  <w:lang w:val="uz-Cyrl-UZ"/>
              </w:rPr>
              <w:t xml:space="preserve">МҚҲ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тақсимланиши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AB73" w14:textId="20C669FF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FE5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749,4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95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4,8</w:t>
            </w:r>
          </w:p>
        </w:tc>
      </w:tr>
      <w:tr w:rsidR="00B03896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5E8605DB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7681,6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5167,1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8964,4</w:t>
            </w:r>
          </w:p>
        </w:tc>
      </w:tr>
      <w:tr w:rsidR="00B03896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67232EE8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B03896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6341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бундан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мустасно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23B9C451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2743,1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1344,3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3868,5</w:t>
            </w:r>
          </w:p>
        </w:tc>
      </w:tr>
      <w:tr w:rsidR="00B03896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071FBCE9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2919,0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1404,1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3133,5</w:t>
            </w:r>
          </w:p>
        </w:tc>
      </w:tr>
      <w:tr w:rsidR="00B03896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415A2743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2019,5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2418,6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1962,4</w:t>
            </w:r>
          </w:p>
        </w:tc>
      </w:tr>
      <w:tr w:rsidR="00B03896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0F1C942D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29,4</w:t>
            </w:r>
          </w:p>
        </w:tc>
      </w:tr>
      <w:tr w:rsidR="00B03896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BC6D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Номолиявий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, </w:t>
            </w:r>
          </w:p>
          <w:p w14:paraId="7BB260E9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уй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хўжаликлари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УХХ</w:t>
            </w:r>
            <w:r w:rsidRPr="005E4026">
              <w:rPr>
                <w:rFonts w:ascii="Arial" w:hAnsi="Arial" w:cs="Arial"/>
                <w:color w:val="000000"/>
                <w:lang w:val="uz-Cyrl-UZ"/>
              </w:rPr>
              <w:t>К</w:t>
            </w:r>
            <w:r w:rsidRPr="005E4026">
              <w:rPr>
                <w:rFonts w:ascii="Arial" w:hAnsi="Arial" w:cs="Arial"/>
                <w:color w:val="000000"/>
              </w:rPr>
              <w:t>НТ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2CA5F6E3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2017,7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2387,9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1933,1</w:t>
            </w:r>
          </w:p>
        </w:tc>
      </w:tr>
      <w:tr w:rsidR="00B03896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D. Соф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хатолар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йўқотишлар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68D4B186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-1115,9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-1526,1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-1083,8</w:t>
            </w:r>
          </w:p>
        </w:tc>
      </w:tr>
      <w:tr w:rsidR="00B03896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E.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Умумий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681F2CBC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-1396,6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466,4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1324,2</w:t>
            </w:r>
          </w:p>
        </w:tc>
      </w:tr>
      <w:tr w:rsidR="00B03896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F.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Захиралар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улар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билан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боғлиқ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моддалар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1525232B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1396,6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-466,4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-1324,2</w:t>
            </w:r>
          </w:p>
        </w:tc>
      </w:tr>
      <w:tr w:rsidR="00B03896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 xml:space="preserve">Захира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активлари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4F423FA1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1771,4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-466,4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-1323,0</w:t>
            </w:r>
          </w:p>
        </w:tc>
      </w:tr>
      <w:tr w:rsidR="00B03896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C311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proofErr w:type="spellStart"/>
            <w:r w:rsidRPr="005E4026">
              <w:rPr>
                <w:rFonts w:ascii="Arial" w:hAnsi="Arial" w:cs="Arial"/>
              </w:rPr>
              <w:t>ХВЖдан</w:t>
            </w:r>
            <w:proofErr w:type="spellEnd"/>
            <w:r w:rsidRPr="005E4026">
              <w:rPr>
                <w:rFonts w:ascii="Arial" w:hAnsi="Arial" w:cs="Arial"/>
              </w:rPr>
              <w:t xml:space="preserve"> соф </w:t>
            </w:r>
            <w:proofErr w:type="spellStart"/>
            <w:r w:rsidRPr="005E4026">
              <w:rPr>
                <w:rFonts w:ascii="Arial" w:hAnsi="Arial" w:cs="Arial"/>
              </w:rPr>
              <w:t>қарз</w:t>
            </w:r>
            <w:proofErr w:type="spellEnd"/>
            <w:r w:rsidRPr="005E4026">
              <w:rPr>
                <w:rFonts w:ascii="Arial" w:hAnsi="Arial" w:cs="Arial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</w:rPr>
              <w:t>жалб</w:t>
            </w:r>
            <w:proofErr w:type="spellEnd"/>
            <w:r w:rsidRPr="005E4026">
              <w:rPr>
                <w:rFonts w:ascii="Arial" w:hAnsi="Arial" w:cs="Arial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</w:rPr>
              <w:t>қилиш</w:t>
            </w:r>
            <w:proofErr w:type="spellEnd"/>
            <w:r w:rsidRPr="005E4026">
              <w:rPr>
                <w:rFonts w:ascii="Arial" w:hAnsi="Arial" w:cs="Arial"/>
              </w:rPr>
              <w:t xml:space="preserve"> (</w:t>
            </w:r>
            <w:r w:rsidRPr="005E4026">
              <w:rPr>
                <w:rFonts w:ascii="Arial" w:hAnsi="Arial" w:cs="Arial"/>
                <w:lang w:val="uz-Cyrl-UZ"/>
              </w:rPr>
              <w:t xml:space="preserve">ХВЖдаги </w:t>
            </w:r>
            <w:proofErr w:type="spellStart"/>
            <w:r w:rsidRPr="005E4026">
              <w:rPr>
                <w:rFonts w:ascii="Arial" w:hAnsi="Arial" w:cs="Arial"/>
              </w:rPr>
              <w:t>захира</w:t>
            </w:r>
            <w:proofErr w:type="spellEnd"/>
            <w:r w:rsidRPr="005E4026">
              <w:rPr>
                <w:rFonts w:ascii="Arial" w:hAnsi="Arial" w:cs="Arial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</w:rPr>
              <w:t>позициясидан</w:t>
            </w:r>
            <w:proofErr w:type="spellEnd"/>
            <w:r w:rsidRPr="005E4026">
              <w:rPr>
                <w:rFonts w:ascii="Arial" w:hAnsi="Arial" w:cs="Arial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</w:rPr>
              <w:t>ташқари</w:t>
            </w:r>
            <w:proofErr w:type="spellEnd"/>
            <w:r w:rsidRPr="005E4026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33B2222D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374,8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</w:tr>
      <w:tr w:rsidR="00B03896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77777777" w:rsidR="00B03896" w:rsidRPr="005E4026" w:rsidRDefault="00B03896" w:rsidP="00127D7B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молиялаштириш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283BBF5F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77777777" w:rsidR="00B03896" w:rsidRPr="005E4026" w:rsidRDefault="00B03896" w:rsidP="00127D7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</w:tbl>
    <w:p w14:paraId="68A5C6D4" w14:textId="77777777" w:rsidR="00823473" w:rsidRDefault="00823473" w:rsidP="003B4ED4">
      <w:pPr>
        <w:spacing w:before="240" w:after="120" w:line="276" w:lineRule="auto"/>
        <w:ind w:right="-31"/>
        <w:rPr>
          <w:rFonts w:ascii="Arial" w:hAnsi="Arial" w:cs="Arial"/>
          <w:sz w:val="28"/>
          <w:lang w:val="uz-Cyrl-UZ"/>
        </w:rPr>
      </w:pPr>
      <w:r w:rsidRPr="00823473">
        <w:rPr>
          <w:rFonts w:ascii="Arial" w:hAnsi="Arial" w:cs="Arial"/>
          <w:i/>
          <w:sz w:val="18"/>
          <w:lang w:val="uz-Cyrl-UZ"/>
        </w:rPr>
        <w:t>Ушбу статистик ҳисобот тўлов балансини тузиш қўлланмасининг (ТБҚ 6-сон, ХВЖ, 2009 й.) 6-нашрида келтирилган таҳлилий кўринишни акс эттиради.</w:t>
      </w:r>
      <w:r>
        <w:rPr>
          <w:rFonts w:ascii="Arial" w:hAnsi="Arial" w:cs="Arial"/>
          <w:sz w:val="28"/>
          <w:lang w:val="uz-Cyrl-UZ"/>
        </w:rPr>
        <w:br w:type="page"/>
      </w:r>
    </w:p>
    <w:p w14:paraId="3AC9A9C7" w14:textId="77777777" w:rsidR="00823473" w:rsidRPr="003B6039" w:rsidRDefault="00823473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3" w:name="_Toc130921202"/>
      <w:r w:rsidRPr="003B6039">
        <w:rPr>
          <w:rFonts w:ascii="Arial" w:hAnsi="Arial" w:cs="Arial"/>
          <w:b/>
          <w:color w:val="6B8068"/>
          <w:sz w:val="28"/>
          <w:lang w:val="uz-Cyrl-UZ"/>
        </w:rPr>
        <w:lastRenderedPageBreak/>
        <w:t>2-илова.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>2020-2022 йиллар учун халқаро инвестицион позиция</w:t>
      </w:r>
      <w:bookmarkEnd w:id="3"/>
    </w:p>
    <w:p w14:paraId="65830D4F" w14:textId="782663AE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823473" w:rsidRPr="009508F1">
        <w:rPr>
          <w:rFonts w:ascii="Arial" w:hAnsi="Arial" w:cs="Arial"/>
          <w:i/>
          <w:sz w:val="20"/>
          <w:lang w:val="uz-Cyrl-UZ"/>
        </w:rPr>
        <w:t>(млн</w:t>
      </w:r>
      <w:r w:rsidR="009B3E3B">
        <w:rPr>
          <w:rFonts w:ascii="Arial" w:hAnsi="Arial" w:cs="Arial"/>
          <w:i/>
          <w:sz w:val="20"/>
          <w:lang w:val="uz-Cyrl-UZ"/>
        </w:rPr>
        <w:t>. доллар</w:t>
      </w:r>
      <w:r w:rsidR="00823473" w:rsidRPr="009508F1">
        <w:rPr>
          <w:rFonts w:ascii="Arial" w:hAnsi="Arial" w:cs="Arial"/>
          <w:i/>
          <w:sz w:val="20"/>
          <w:lang w:val="uz-Cyrl-UZ"/>
        </w:rPr>
        <w:t>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118"/>
        <w:gridCol w:w="1514"/>
        <w:gridCol w:w="1514"/>
        <w:gridCol w:w="1514"/>
      </w:tblGrid>
      <w:tr w:rsidR="005E4026" w:rsidRPr="0035269D" w14:paraId="1710143F" w14:textId="77777777" w:rsidTr="005E4026">
        <w:trPr>
          <w:trHeight w:val="526"/>
          <w:tblHeader/>
        </w:trPr>
        <w:tc>
          <w:tcPr>
            <w:tcW w:w="5409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950012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5E4026">
              <w:rPr>
                <w:rFonts w:ascii="Arial" w:hAnsi="Arial" w:cs="Arial"/>
                <w:b/>
                <w:bCs/>
                <w:color w:val="FFFFFF" w:themeColor="background1"/>
              </w:rPr>
              <w:t>Кўрсаткичлар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3AF2ACF7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01.01.2021й.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511E2360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4E166F62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</w:tr>
      <w:tr w:rsidR="005E4026" w:rsidRPr="0035269D" w14:paraId="6860D8AD" w14:textId="77777777" w:rsidTr="005E4026">
        <w:trPr>
          <w:trHeight w:val="504"/>
        </w:trPr>
        <w:tc>
          <w:tcPr>
            <w:tcW w:w="5409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Активлар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65 920,6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70 404,0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82 177,0</w:t>
            </w:r>
          </w:p>
        </w:tc>
      </w:tr>
      <w:tr w:rsidR="005E4026" w:rsidRPr="0035269D" w14:paraId="140046F0" w14:textId="77777777" w:rsidTr="005E4026">
        <w:trPr>
          <w:trHeight w:val="44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66655730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5E4026">
              <w:rPr>
                <w:rFonts w:ascii="Arial" w:hAnsi="Arial" w:cs="Arial"/>
                <w:b/>
              </w:rPr>
              <w:t>Тўғридан-тўғри</w:t>
            </w:r>
            <w:proofErr w:type="spellEnd"/>
            <w:r w:rsidRPr="005E40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</w:rPr>
              <w:t>инвестициялар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AA8660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195,1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A75391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197,7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535977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202,0</w:t>
            </w:r>
          </w:p>
        </w:tc>
      </w:tr>
      <w:tr w:rsidR="005E4026" w:rsidRPr="0035269D" w14:paraId="6FEEEC5D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69AE1A16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4B92D37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29,7</w:t>
            </w:r>
          </w:p>
        </w:tc>
        <w:tc>
          <w:tcPr>
            <w:tcW w:w="1417" w:type="dxa"/>
            <w:vAlign w:val="center"/>
          </w:tcPr>
          <w:p w14:paraId="47EF65E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29,8</w:t>
            </w:r>
          </w:p>
        </w:tc>
        <w:tc>
          <w:tcPr>
            <w:tcW w:w="1417" w:type="dxa"/>
            <w:vAlign w:val="center"/>
          </w:tcPr>
          <w:p w14:paraId="635FDEB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31,7</w:t>
            </w:r>
          </w:p>
        </w:tc>
      </w:tr>
      <w:tr w:rsidR="005E4026" w:rsidRPr="0035269D" w14:paraId="5BB6B6D9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3BEE913D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13CDCCE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29,7</w:t>
            </w:r>
          </w:p>
        </w:tc>
        <w:tc>
          <w:tcPr>
            <w:tcW w:w="1417" w:type="dxa"/>
            <w:vAlign w:val="center"/>
          </w:tcPr>
          <w:p w14:paraId="0ACA4A9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29,8</w:t>
            </w:r>
          </w:p>
        </w:tc>
        <w:tc>
          <w:tcPr>
            <w:tcW w:w="1417" w:type="dxa"/>
            <w:vAlign w:val="center"/>
          </w:tcPr>
          <w:p w14:paraId="4D76A57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31,7</w:t>
            </w:r>
          </w:p>
        </w:tc>
      </w:tr>
      <w:tr w:rsidR="005E4026" w:rsidRPr="0035269D" w14:paraId="13364B2E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0B917CE6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3AA6D14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713ED55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6F1EFF5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3128CEFC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24EEDB62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417" w:type="dxa"/>
            <w:vAlign w:val="center"/>
          </w:tcPr>
          <w:p w14:paraId="5118496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6A39213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63578F7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76B93835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059956D8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417" w:type="dxa"/>
            <w:vAlign w:val="center"/>
          </w:tcPr>
          <w:p w14:paraId="7887D00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165,4</w:t>
            </w:r>
          </w:p>
        </w:tc>
        <w:tc>
          <w:tcPr>
            <w:tcW w:w="1417" w:type="dxa"/>
            <w:vAlign w:val="center"/>
          </w:tcPr>
          <w:p w14:paraId="283E880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167,9</w:t>
            </w:r>
          </w:p>
        </w:tc>
        <w:tc>
          <w:tcPr>
            <w:tcW w:w="1417" w:type="dxa"/>
            <w:vAlign w:val="center"/>
          </w:tcPr>
          <w:p w14:paraId="4223E94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170,3</w:t>
            </w:r>
          </w:p>
        </w:tc>
      </w:tr>
      <w:tr w:rsidR="005E4026" w:rsidRPr="0035269D" w14:paraId="49253C24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3AAE4D47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 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61EFE27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17" w:type="dxa"/>
            <w:vAlign w:val="center"/>
          </w:tcPr>
          <w:p w14:paraId="08EFD09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17" w:type="dxa"/>
            <w:vAlign w:val="center"/>
          </w:tcPr>
          <w:p w14:paraId="33867AE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</w:tr>
      <w:tr w:rsidR="005E4026" w:rsidRPr="0035269D" w14:paraId="7F0ABD38" w14:textId="77777777" w:rsidTr="005E4026">
        <w:trPr>
          <w:trHeight w:val="729"/>
        </w:trPr>
        <w:tc>
          <w:tcPr>
            <w:tcW w:w="5409" w:type="dxa"/>
            <w:vAlign w:val="center"/>
            <w:hideMark/>
          </w:tcPr>
          <w:p w14:paraId="34811D93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3664406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47776DE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478972E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0D1EDE84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A0A065A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417" w:type="dxa"/>
            <w:vAlign w:val="center"/>
          </w:tcPr>
          <w:p w14:paraId="4C783ED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162,9</w:t>
            </w:r>
          </w:p>
        </w:tc>
        <w:tc>
          <w:tcPr>
            <w:tcW w:w="1417" w:type="dxa"/>
            <w:vAlign w:val="center"/>
          </w:tcPr>
          <w:p w14:paraId="6251C12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165,4</w:t>
            </w:r>
          </w:p>
        </w:tc>
        <w:tc>
          <w:tcPr>
            <w:tcW w:w="1417" w:type="dxa"/>
            <w:vAlign w:val="center"/>
          </w:tcPr>
          <w:p w14:paraId="40F188E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167,9</w:t>
            </w:r>
          </w:p>
        </w:tc>
      </w:tr>
      <w:tr w:rsidR="005E4026" w:rsidRPr="0035269D" w14:paraId="4DBF031F" w14:textId="77777777" w:rsidTr="005E4026">
        <w:trPr>
          <w:trHeight w:val="44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744B2F70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5E4026">
              <w:rPr>
                <w:rFonts w:ascii="Arial" w:hAnsi="Arial" w:cs="Arial"/>
                <w:b/>
              </w:rPr>
              <w:t>Портфел</w:t>
            </w:r>
            <w:proofErr w:type="spellEnd"/>
            <w:r w:rsidRPr="005E40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</w:rPr>
              <w:t>инвестициялари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6A1976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0FA872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ECEC74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2,5</w:t>
            </w:r>
          </w:p>
        </w:tc>
      </w:tr>
      <w:tr w:rsidR="005E4026" w:rsidRPr="0035269D" w14:paraId="76B1BC1C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33E7956D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3262BD9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17" w:type="dxa"/>
            <w:vAlign w:val="center"/>
          </w:tcPr>
          <w:p w14:paraId="731C069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17" w:type="dxa"/>
            <w:vAlign w:val="center"/>
          </w:tcPr>
          <w:p w14:paraId="576C742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</w:tr>
      <w:tr w:rsidR="005E4026" w:rsidRPr="0035269D" w14:paraId="5AC5F259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B8A6F3E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417" w:type="dxa"/>
            <w:vAlign w:val="center"/>
          </w:tcPr>
          <w:p w14:paraId="19A07AB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BE7989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6B41EA4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7016021D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76EF15AC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417" w:type="dxa"/>
            <w:vAlign w:val="center"/>
          </w:tcPr>
          <w:p w14:paraId="376ABA4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  <w:tc>
          <w:tcPr>
            <w:tcW w:w="1417" w:type="dxa"/>
            <w:vAlign w:val="center"/>
          </w:tcPr>
          <w:p w14:paraId="262EFEB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  <w:tc>
          <w:tcPr>
            <w:tcW w:w="1417" w:type="dxa"/>
            <w:vAlign w:val="center"/>
          </w:tcPr>
          <w:p w14:paraId="6D40F57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</w:tr>
      <w:tr w:rsidR="005E4026" w:rsidRPr="0035269D" w14:paraId="4F93E86D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75C06C0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417" w:type="dxa"/>
            <w:vAlign w:val="center"/>
          </w:tcPr>
          <w:p w14:paraId="0AEF5B2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467712A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F3BAE2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6E71FE63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78487F87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417" w:type="dxa"/>
            <w:vAlign w:val="center"/>
          </w:tcPr>
          <w:p w14:paraId="49F390C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vAlign w:val="center"/>
          </w:tcPr>
          <w:p w14:paraId="0BAED45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vAlign w:val="center"/>
          </w:tcPr>
          <w:p w14:paraId="1EDF0FE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1,4</w:t>
            </w:r>
          </w:p>
        </w:tc>
      </w:tr>
      <w:tr w:rsidR="005E4026" w:rsidRPr="0035269D" w14:paraId="05B07D47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6390444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417" w:type="dxa"/>
            <w:vAlign w:val="center"/>
          </w:tcPr>
          <w:p w14:paraId="2FC2FBE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6357C72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C1ED3C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6A7148DA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5EC2AE6F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қимматли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қоғозлари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49B01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463E6F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3E384F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16887899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704D1D4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417" w:type="dxa"/>
            <w:vAlign w:val="center"/>
          </w:tcPr>
          <w:p w14:paraId="00E1443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5500BA0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65002C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0B53F11E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0C873E4E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417" w:type="dxa"/>
            <w:vAlign w:val="center"/>
          </w:tcPr>
          <w:p w14:paraId="2409D0C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7D824B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0D2CD0D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36C9C41A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E55C3CC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417" w:type="dxa"/>
            <w:vAlign w:val="center"/>
          </w:tcPr>
          <w:p w14:paraId="1766CED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13A15D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51FECB4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520FEB74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7574FAB3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417" w:type="dxa"/>
            <w:vAlign w:val="center"/>
          </w:tcPr>
          <w:p w14:paraId="76CAFFB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8CCCF4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6CE43E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5F413340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47C8A89E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417" w:type="dxa"/>
            <w:vAlign w:val="center"/>
          </w:tcPr>
          <w:p w14:paraId="0CB1CFA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6ACA66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520329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44D6EDE9" w14:textId="77777777" w:rsidTr="005E4026">
        <w:trPr>
          <w:trHeight w:val="72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63581622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Ҳосилавий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молия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инструментлар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олтин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валюта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захираларидан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ташқари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)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ходимлар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учун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акцияларнинг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опционлари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848757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3427D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3C482B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0,0</w:t>
            </w:r>
          </w:p>
        </w:tc>
      </w:tr>
      <w:tr w:rsidR="005E4026" w:rsidRPr="0035269D" w14:paraId="7C0E796F" w14:textId="77777777" w:rsidTr="005E4026">
        <w:trPr>
          <w:trHeight w:val="44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0471D82B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4B49C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30 819,0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80CB2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35 064,6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CE5EEF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46 204,9</w:t>
            </w:r>
          </w:p>
        </w:tc>
      </w:tr>
      <w:tr w:rsidR="005E4026" w:rsidRPr="0035269D" w14:paraId="2C6DC846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52559E7E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lastRenderedPageBreak/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FA924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vAlign w:val="center"/>
          </w:tcPr>
          <w:p w14:paraId="55084AE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vAlign w:val="center"/>
          </w:tcPr>
          <w:p w14:paraId="22C2F64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1,6</w:t>
            </w:r>
          </w:p>
        </w:tc>
      </w:tr>
      <w:tr w:rsidR="005E4026" w:rsidRPr="0035269D" w14:paraId="5B3F36C0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0AA8E2CD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417" w:type="dxa"/>
            <w:vAlign w:val="center"/>
          </w:tcPr>
          <w:p w14:paraId="7F61C8C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30 818,4</w:t>
            </w:r>
          </w:p>
        </w:tc>
        <w:tc>
          <w:tcPr>
            <w:tcW w:w="1417" w:type="dxa"/>
            <w:vAlign w:val="center"/>
          </w:tcPr>
          <w:p w14:paraId="065A3F9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35 063,4</w:t>
            </w:r>
          </w:p>
        </w:tc>
        <w:tc>
          <w:tcPr>
            <w:tcW w:w="1417" w:type="dxa"/>
            <w:vAlign w:val="center"/>
          </w:tcPr>
          <w:p w14:paraId="063C882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46 203,3</w:t>
            </w:r>
          </w:p>
        </w:tc>
      </w:tr>
      <w:tr w:rsidR="005E4026" w:rsidRPr="0035269D" w14:paraId="2C24542E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32438A5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417" w:type="dxa"/>
            <w:vAlign w:val="center"/>
          </w:tcPr>
          <w:p w14:paraId="569AD19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0658A9B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4EFBC79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62543FAE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08BE3345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417" w:type="dxa"/>
            <w:vAlign w:val="center"/>
          </w:tcPr>
          <w:p w14:paraId="5863BF8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2 740,3</w:t>
            </w:r>
          </w:p>
        </w:tc>
        <w:tc>
          <w:tcPr>
            <w:tcW w:w="1417" w:type="dxa"/>
            <w:vAlign w:val="center"/>
          </w:tcPr>
          <w:p w14:paraId="4523C89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2 935,4</w:t>
            </w:r>
          </w:p>
        </w:tc>
        <w:tc>
          <w:tcPr>
            <w:tcW w:w="1417" w:type="dxa"/>
            <w:vAlign w:val="center"/>
          </w:tcPr>
          <w:p w14:paraId="02ED3D4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4 556,9</w:t>
            </w:r>
          </w:p>
        </w:tc>
      </w:tr>
      <w:tr w:rsidR="005E4026" w:rsidRPr="0035269D" w14:paraId="28466023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551BD838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417" w:type="dxa"/>
            <w:vAlign w:val="center"/>
          </w:tcPr>
          <w:p w14:paraId="53DE45C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3,1</w:t>
            </w:r>
          </w:p>
        </w:tc>
        <w:tc>
          <w:tcPr>
            <w:tcW w:w="1417" w:type="dxa"/>
            <w:vAlign w:val="center"/>
          </w:tcPr>
          <w:p w14:paraId="3A3F1C2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3,3</w:t>
            </w:r>
          </w:p>
        </w:tc>
        <w:tc>
          <w:tcPr>
            <w:tcW w:w="1417" w:type="dxa"/>
            <w:vAlign w:val="center"/>
          </w:tcPr>
          <w:p w14:paraId="41384F4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7,6</w:t>
            </w:r>
          </w:p>
        </w:tc>
      </w:tr>
      <w:tr w:rsidR="005E4026" w:rsidRPr="0035269D" w14:paraId="79F3A4BC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EE2F688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417" w:type="dxa"/>
            <w:vAlign w:val="center"/>
          </w:tcPr>
          <w:p w14:paraId="2F6BA5A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28 075,0</w:t>
            </w:r>
          </w:p>
        </w:tc>
        <w:tc>
          <w:tcPr>
            <w:tcW w:w="1417" w:type="dxa"/>
            <w:vAlign w:val="center"/>
          </w:tcPr>
          <w:p w14:paraId="7612A94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32 124,7</w:t>
            </w:r>
          </w:p>
        </w:tc>
        <w:tc>
          <w:tcPr>
            <w:tcW w:w="1417" w:type="dxa"/>
            <w:vAlign w:val="center"/>
          </w:tcPr>
          <w:p w14:paraId="5B557EF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41 638,9</w:t>
            </w:r>
          </w:p>
        </w:tc>
      </w:tr>
      <w:tr w:rsidR="005E4026" w:rsidRPr="0035269D" w14:paraId="2E98F29C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303C18D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417" w:type="dxa"/>
            <w:vAlign w:val="center"/>
          </w:tcPr>
          <w:p w14:paraId="58F00E9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A77130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93F5B2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7C59DCDD" w14:textId="77777777" w:rsidTr="005E4026">
        <w:trPr>
          <w:trHeight w:val="50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3CA025C9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 xml:space="preserve">Захира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активлари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8511FE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34 904,0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4C451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35 139,2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2AE861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35 767,5</w:t>
            </w:r>
          </w:p>
        </w:tc>
      </w:tr>
      <w:tr w:rsidR="005E4026" w:rsidRPr="0035269D" w14:paraId="28E6E5EA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1E7B0E50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Монетар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олтин</w:t>
            </w:r>
            <w:proofErr w:type="spellEnd"/>
          </w:p>
        </w:tc>
        <w:tc>
          <w:tcPr>
            <w:tcW w:w="1417" w:type="dxa"/>
            <w:vAlign w:val="center"/>
          </w:tcPr>
          <w:p w14:paraId="13FB900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20 216,7</w:t>
            </w:r>
          </w:p>
        </w:tc>
        <w:tc>
          <w:tcPr>
            <w:tcW w:w="1417" w:type="dxa"/>
            <w:vAlign w:val="center"/>
          </w:tcPr>
          <w:p w14:paraId="5C18A90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20 949,7</w:t>
            </w:r>
          </w:p>
        </w:tc>
        <w:tc>
          <w:tcPr>
            <w:tcW w:w="1417" w:type="dxa"/>
            <w:vAlign w:val="center"/>
          </w:tcPr>
          <w:p w14:paraId="4852BB4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23 064,8</w:t>
            </w:r>
          </w:p>
        </w:tc>
      </w:tr>
      <w:tr w:rsidR="005E4026" w:rsidRPr="0035269D" w14:paraId="205A0C0F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3D0EFD0D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олишларнинг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махсус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ҳуқуқлари</w:t>
            </w:r>
            <w:proofErr w:type="spellEnd"/>
          </w:p>
        </w:tc>
        <w:tc>
          <w:tcPr>
            <w:tcW w:w="1417" w:type="dxa"/>
            <w:vAlign w:val="center"/>
          </w:tcPr>
          <w:p w14:paraId="2944AC3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383,3</w:t>
            </w:r>
          </w:p>
        </w:tc>
        <w:tc>
          <w:tcPr>
            <w:tcW w:w="1417" w:type="dxa"/>
            <w:vAlign w:val="center"/>
          </w:tcPr>
          <w:p w14:paraId="5F38B74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1 111,9</w:t>
            </w:r>
          </w:p>
        </w:tc>
        <w:tc>
          <w:tcPr>
            <w:tcW w:w="1417" w:type="dxa"/>
            <w:vAlign w:val="center"/>
          </w:tcPr>
          <w:p w14:paraId="1D1DEEA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1 057,3</w:t>
            </w:r>
          </w:p>
        </w:tc>
      </w:tr>
      <w:tr w:rsidR="005E4026" w:rsidRPr="0035269D" w14:paraId="66DC05E2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398D718B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ХВ</w:t>
            </w:r>
            <w:r w:rsidRPr="005E4026">
              <w:rPr>
                <w:rFonts w:ascii="Arial" w:hAnsi="Arial" w:cs="Arial"/>
                <w:color w:val="000000"/>
                <w:lang w:val="uz-Cyrl-UZ"/>
              </w:rPr>
              <w:t>Ж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даги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захира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позицияси</w:t>
            </w:r>
            <w:proofErr w:type="spellEnd"/>
          </w:p>
        </w:tc>
        <w:tc>
          <w:tcPr>
            <w:tcW w:w="1417" w:type="dxa"/>
            <w:vAlign w:val="center"/>
          </w:tcPr>
          <w:p w14:paraId="79D7DCA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56B5C63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2EC85F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067B2A27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21DA8EF0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захира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активлари</w:t>
            </w:r>
            <w:proofErr w:type="spellEnd"/>
          </w:p>
        </w:tc>
        <w:tc>
          <w:tcPr>
            <w:tcW w:w="1417" w:type="dxa"/>
            <w:vAlign w:val="center"/>
          </w:tcPr>
          <w:p w14:paraId="71BA5FF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14 303,9</w:t>
            </w:r>
          </w:p>
        </w:tc>
        <w:tc>
          <w:tcPr>
            <w:tcW w:w="1417" w:type="dxa"/>
            <w:vAlign w:val="center"/>
          </w:tcPr>
          <w:p w14:paraId="7569C5E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13 077,6</w:t>
            </w:r>
          </w:p>
        </w:tc>
        <w:tc>
          <w:tcPr>
            <w:tcW w:w="1417" w:type="dxa"/>
            <w:vAlign w:val="center"/>
          </w:tcPr>
          <w:p w14:paraId="6846FD9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11 645,4</w:t>
            </w:r>
          </w:p>
        </w:tc>
      </w:tr>
      <w:tr w:rsidR="005E4026" w:rsidRPr="0035269D" w14:paraId="03746F14" w14:textId="77777777" w:rsidTr="005E4026">
        <w:trPr>
          <w:trHeight w:val="355"/>
        </w:trPr>
        <w:tc>
          <w:tcPr>
            <w:tcW w:w="5409" w:type="dxa"/>
            <w:shd w:val="clear" w:color="auto" w:fill="A8D08D" w:themeFill="accent6" w:themeFillTint="99"/>
            <w:vAlign w:val="center"/>
            <w:hideMark/>
          </w:tcPr>
          <w:p w14:paraId="3E0CD8A9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Мажбуриятлар</w:t>
            </w:r>
            <w:proofErr w:type="spellEnd"/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D0140B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45 627,2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EF3FCB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53 549,7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449AD89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63 311,6</w:t>
            </w:r>
          </w:p>
        </w:tc>
      </w:tr>
      <w:tr w:rsidR="005E4026" w:rsidRPr="0035269D" w14:paraId="50E368EA" w14:textId="77777777" w:rsidTr="005E4026">
        <w:trPr>
          <w:trHeight w:val="355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24D611A8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Тўғридан-тўғри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04347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10 288,1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D60B4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11 546,8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BFC80B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13 630,7</w:t>
            </w:r>
          </w:p>
        </w:tc>
      </w:tr>
      <w:tr w:rsidR="005E4026" w:rsidRPr="0035269D" w14:paraId="524A6957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3F3CB0E6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2021C14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9 247,1</w:t>
            </w:r>
          </w:p>
        </w:tc>
        <w:tc>
          <w:tcPr>
            <w:tcW w:w="1417" w:type="dxa"/>
            <w:vAlign w:val="center"/>
          </w:tcPr>
          <w:p w14:paraId="6520002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10 054,6</w:t>
            </w:r>
          </w:p>
        </w:tc>
        <w:tc>
          <w:tcPr>
            <w:tcW w:w="1417" w:type="dxa"/>
            <w:vAlign w:val="center"/>
          </w:tcPr>
          <w:p w14:paraId="73D5207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11 361,4</w:t>
            </w:r>
          </w:p>
        </w:tc>
      </w:tr>
      <w:tr w:rsidR="005E4026" w:rsidRPr="0035269D" w14:paraId="4C25703C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0BB803CD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тўғридан-тўғри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1944E8E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9 247,1</w:t>
            </w:r>
          </w:p>
        </w:tc>
        <w:tc>
          <w:tcPr>
            <w:tcW w:w="1417" w:type="dxa"/>
            <w:vAlign w:val="center"/>
          </w:tcPr>
          <w:p w14:paraId="6B0A9CA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10 054,6</w:t>
            </w:r>
          </w:p>
        </w:tc>
        <w:tc>
          <w:tcPr>
            <w:tcW w:w="1417" w:type="dxa"/>
            <w:vAlign w:val="center"/>
          </w:tcPr>
          <w:p w14:paraId="68EC4BD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11 361,4</w:t>
            </w:r>
          </w:p>
        </w:tc>
      </w:tr>
      <w:tr w:rsidR="005E4026" w:rsidRPr="0035269D" w14:paraId="3D74D768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534F896F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50C8D0A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AE1251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561D4F3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69F6B360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4678963C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417" w:type="dxa"/>
            <w:vAlign w:val="center"/>
          </w:tcPr>
          <w:p w14:paraId="3745D9C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DF7147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90EDB1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347B1C58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84C5D6A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417" w:type="dxa"/>
            <w:vAlign w:val="center"/>
          </w:tcPr>
          <w:p w14:paraId="21B6C7A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1 041,0</w:t>
            </w:r>
          </w:p>
        </w:tc>
        <w:tc>
          <w:tcPr>
            <w:tcW w:w="1417" w:type="dxa"/>
            <w:vAlign w:val="center"/>
          </w:tcPr>
          <w:p w14:paraId="073AA72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1 492,2</w:t>
            </w:r>
          </w:p>
        </w:tc>
        <w:tc>
          <w:tcPr>
            <w:tcW w:w="1417" w:type="dxa"/>
            <w:vAlign w:val="center"/>
          </w:tcPr>
          <w:p w14:paraId="631840C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2 269,4</w:t>
            </w:r>
          </w:p>
        </w:tc>
      </w:tr>
      <w:tr w:rsidR="005E4026" w:rsidRPr="0035269D" w14:paraId="48D7747F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71FB18F5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40D40A8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980,1</w:t>
            </w:r>
          </w:p>
        </w:tc>
        <w:tc>
          <w:tcPr>
            <w:tcW w:w="1417" w:type="dxa"/>
            <w:vAlign w:val="center"/>
          </w:tcPr>
          <w:p w14:paraId="2FC46B9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1 376,3</w:t>
            </w:r>
          </w:p>
        </w:tc>
        <w:tc>
          <w:tcPr>
            <w:tcW w:w="1417" w:type="dxa"/>
            <w:vAlign w:val="center"/>
          </w:tcPr>
          <w:p w14:paraId="37D6DC8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2 019,3</w:t>
            </w:r>
          </w:p>
        </w:tc>
      </w:tr>
      <w:tr w:rsidR="005E4026" w:rsidRPr="0035269D" w14:paraId="1AC96A07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0C9D083A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5E4026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0D09E2D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5DAA7ED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7C6DC91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5DA27820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BF55833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417" w:type="dxa"/>
            <w:vAlign w:val="center"/>
          </w:tcPr>
          <w:p w14:paraId="26383D0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60,8</w:t>
            </w:r>
          </w:p>
        </w:tc>
        <w:tc>
          <w:tcPr>
            <w:tcW w:w="1417" w:type="dxa"/>
            <w:vAlign w:val="center"/>
          </w:tcPr>
          <w:p w14:paraId="4D2435B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115,9</w:t>
            </w:r>
          </w:p>
        </w:tc>
        <w:tc>
          <w:tcPr>
            <w:tcW w:w="1417" w:type="dxa"/>
            <w:vAlign w:val="center"/>
          </w:tcPr>
          <w:p w14:paraId="4F1116B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250,1</w:t>
            </w:r>
          </w:p>
        </w:tc>
      </w:tr>
      <w:tr w:rsidR="005E4026" w:rsidRPr="0035269D" w14:paraId="3CB22710" w14:textId="77777777" w:rsidTr="005E4026">
        <w:trPr>
          <w:trHeight w:val="355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3CE73C31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Портфел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инвестициялари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48A109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2 934,3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8891B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4 720,4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7C396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4 191,7</w:t>
            </w:r>
          </w:p>
        </w:tc>
      </w:tr>
      <w:tr w:rsidR="005E4026" w:rsidRPr="0035269D" w14:paraId="2ADB5291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19916F13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417" w:type="dxa"/>
            <w:vAlign w:val="center"/>
          </w:tcPr>
          <w:p w14:paraId="596734C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67,4</w:t>
            </w:r>
          </w:p>
        </w:tc>
        <w:tc>
          <w:tcPr>
            <w:tcW w:w="1417" w:type="dxa"/>
            <w:vAlign w:val="center"/>
          </w:tcPr>
          <w:p w14:paraId="258C55EE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83,5</w:t>
            </w:r>
          </w:p>
        </w:tc>
        <w:tc>
          <w:tcPr>
            <w:tcW w:w="1417" w:type="dxa"/>
            <w:vAlign w:val="center"/>
          </w:tcPr>
          <w:p w14:paraId="15AD0D1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105,4</w:t>
            </w:r>
          </w:p>
        </w:tc>
      </w:tr>
      <w:tr w:rsidR="005E4026" w:rsidRPr="0035269D" w14:paraId="639055AA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AFB5526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417" w:type="dxa"/>
            <w:vAlign w:val="center"/>
          </w:tcPr>
          <w:p w14:paraId="208A6B6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70C17F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735D764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03A7D210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333357F7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417" w:type="dxa"/>
            <w:vAlign w:val="center"/>
          </w:tcPr>
          <w:p w14:paraId="7778E4C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22,3</w:t>
            </w:r>
          </w:p>
        </w:tc>
        <w:tc>
          <w:tcPr>
            <w:tcW w:w="1417" w:type="dxa"/>
            <w:vAlign w:val="center"/>
          </w:tcPr>
          <w:p w14:paraId="02AE3B4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37,1</w:t>
            </w:r>
          </w:p>
        </w:tc>
        <w:tc>
          <w:tcPr>
            <w:tcW w:w="1417" w:type="dxa"/>
            <w:vAlign w:val="center"/>
          </w:tcPr>
          <w:p w14:paraId="1F65137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48,6</w:t>
            </w:r>
          </w:p>
        </w:tc>
      </w:tr>
      <w:tr w:rsidR="005E4026" w:rsidRPr="0035269D" w14:paraId="615DF2DC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8325487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417" w:type="dxa"/>
            <w:vAlign w:val="center"/>
          </w:tcPr>
          <w:p w14:paraId="4BE4687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B5FA72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211C9A7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16EA9702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6C3ACDE4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417" w:type="dxa"/>
            <w:vAlign w:val="center"/>
          </w:tcPr>
          <w:p w14:paraId="03BEA53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45,1</w:t>
            </w:r>
          </w:p>
        </w:tc>
        <w:tc>
          <w:tcPr>
            <w:tcW w:w="1417" w:type="dxa"/>
            <w:vAlign w:val="center"/>
          </w:tcPr>
          <w:p w14:paraId="79039D2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46,4</w:t>
            </w:r>
          </w:p>
        </w:tc>
        <w:tc>
          <w:tcPr>
            <w:tcW w:w="1417" w:type="dxa"/>
            <w:vAlign w:val="center"/>
          </w:tcPr>
          <w:p w14:paraId="383CFE0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56,9</w:t>
            </w:r>
          </w:p>
        </w:tc>
      </w:tr>
      <w:tr w:rsidR="005E4026" w:rsidRPr="0035269D" w14:paraId="39044F13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0AFE53E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417" w:type="dxa"/>
            <w:vAlign w:val="center"/>
          </w:tcPr>
          <w:p w14:paraId="09C8EB9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0,8</w:t>
            </w:r>
          </w:p>
        </w:tc>
        <w:tc>
          <w:tcPr>
            <w:tcW w:w="1417" w:type="dxa"/>
            <w:vAlign w:val="center"/>
          </w:tcPr>
          <w:p w14:paraId="3F4EA8E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0,9</w:t>
            </w:r>
          </w:p>
        </w:tc>
        <w:tc>
          <w:tcPr>
            <w:tcW w:w="1417" w:type="dxa"/>
            <w:vAlign w:val="center"/>
          </w:tcPr>
          <w:p w14:paraId="25FB695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0,7</w:t>
            </w:r>
          </w:p>
        </w:tc>
      </w:tr>
      <w:tr w:rsidR="005E4026" w:rsidRPr="0035269D" w14:paraId="30E59133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755A4F09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қимматли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қоғозлари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B851E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2 866,9</w:t>
            </w:r>
          </w:p>
        </w:tc>
        <w:tc>
          <w:tcPr>
            <w:tcW w:w="1417" w:type="dxa"/>
            <w:vAlign w:val="center"/>
          </w:tcPr>
          <w:p w14:paraId="07EBD45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4 636,9</w:t>
            </w:r>
          </w:p>
        </w:tc>
        <w:tc>
          <w:tcPr>
            <w:tcW w:w="1417" w:type="dxa"/>
            <w:vAlign w:val="center"/>
          </w:tcPr>
          <w:p w14:paraId="29049C1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4 086,2</w:t>
            </w:r>
          </w:p>
        </w:tc>
      </w:tr>
      <w:tr w:rsidR="005E4026" w:rsidRPr="0035269D" w14:paraId="3BBA9A1D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72001FC0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lastRenderedPageBreak/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417" w:type="dxa"/>
            <w:vAlign w:val="center"/>
          </w:tcPr>
          <w:p w14:paraId="198E8C2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7540F80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DA69BF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3BBB960B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00B731A4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417" w:type="dxa"/>
            <w:vAlign w:val="center"/>
          </w:tcPr>
          <w:p w14:paraId="3869C59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937,5</w:t>
            </w:r>
          </w:p>
        </w:tc>
        <w:tc>
          <w:tcPr>
            <w:tcW w:w="1417" w:type="dxa"/>
            <w:vAlign w:val="center"/>
          </w:tcPr>
          <w:p w14:paraId="722610E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993,2</w:t>
            </w:r>
          </w:p>
        </w:tc>
        <w:tc>
          <w:tcPr>
            <w:tcW w:w="1417" w:type="dxa"/>
            <w:vAlign w:val="center"/>
          </w:tcPr>
          <w:p w14:paraId="4EB61E7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893,9</w:t>
            </w:r>
          </w:p>
        </w:tc>
      </w:tr>
      <w:tr w:rsidR="005E4026" w:rsidRPr="0035269D" w14:paraId="24D31613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26780388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417" w:type="dxa"/>
            <w:vAlign w:val="center"/>
          </w:tcPr>
          <w:p w14:paraId="7CEB947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1 929,4</w:t>
            </w:r>
          </w:p>
        </w:tc>
        <w:tc>
          <w:tcPr>
            <w:tcW w:w="1417" w:type="dxa"/>
            <w:vAlign w:val="center"/>
          </w:tcPr>
          <w:p w14:paraId="1F37E44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2 669,2</w:t>
            </w:r>
          </w:p>
        </w:tc>
        <w:tc>
          <w:tcPr>
            <w:tcW w:w="1417" w:type="dxa"/>
            <w:vAlign w:val="center"/>
          </w:tcPr>
          <w:p w14:paraId="19C48FF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2 375,0</w:t>
            </w:r>
          </w:p>
        </w:tc>
      </w:tr>
      <w:tr w:rsidR="005E4026" w:rsidRPr="0035269D" w14:paraId="76AF33B6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102A49A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417" w:type="dxa"/>
            <w:vAlign w:val="center"/>
          </w:tcPr>
          <w:p w14:paraId="6D9DA1E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65CD7D7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974,5</w:t>
            </w:r>
          </w:p>
        </w:tc>
        <w:tc>
          <w:tcPr>
            <w:tcW w:w="1417" w:type="dxa"/>
            <w:vAlign w:val="center"/>
          </w:tcPr>
          <w:p w14:paraId="343880BA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817,3</w:t>
            </w:r>
          </w:p>
        </w:tc>
      </w:tr>
      <w:tr w:rsidR="005E4026" w:rsidRPr="0035269D" w14:paraId="29192672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3A5FCCA5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417" w:type="dxa"/>
            <w:vAlign w:val="center"/>
          </w:tcPr>
          <w:p w14:paraId="2257FAB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03E55AB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54F3D40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6384206C" w14:textId="77777777" w:rsidTr="005E4026">
        <w:trPr>
          <w:trHeight w:val="29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44E4B576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Ҳосилавий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молия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инструментлар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олтин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-валюта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захираларидан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ташқари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)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ва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ходимлар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учун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акцияларнинг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опционлари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680796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17,4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70475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5F783B2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2,0</w:t>
            </w:r>
          </w:p>
        </w:tc>
      </w:tr>
      <w:tr w:rsidR="005E4026" w:rsidRPr="0035269D" w14:paraId="3D15DCF1" w14:textId="77777777" w:rsidTr="005E4026">
        <w:trPr>
          <w:trHeight w:val="355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5EDCCA7D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  <w:r w:rsidRPr="005E40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9832C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32 387,4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EC7B3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37 270,9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917A8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45 487,2</w:t>
            </w:r>
          </w:p>
        </w:tc>
      </w:tr>
      <w:tr w:rsidR="005E4026" w:rsidRPr="0035269D" w14:paraId="2792C99B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0AC9CBDE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6DEE55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F178CB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3AC1602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282CD145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54D0870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олишларнинг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махсус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ҳуқуқлари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</w:p>
          <w:p w14:paraId="37499551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Мажбуриятларни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соф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қабул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қилиш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50F3DD0C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378,6</w:t>
            </w:r>
          </w:p>
        </w:tc>
        <w:tc>
          <w:tcPr>
            <w:tcW w:w="1417" w:type="dxa"/>
            <w:vAlign w:val="center"/>
          </w:tcPr>
          <w:p w14:paraId="765D0E3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1 107,3</w:t>
            </w:r>
          </w:p>
        </w:tc>
        <w:tc>
          <w:tcPr>
            <w:tcW w:w="1417" w:type="dxa"/>
            <w:vAlign w:val="center"/>
          </w:tcPr>
          <w:p w14:paraId="7F923CA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1 057,6</w:t>
            </w:r>
          </w:p>
        </w:tc>
      </w:tr>
      <w:tr w:rsidR="005E4026" w:rsidRPr="0035269D" w14:paraId="0695CEF5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A650361" w14:textId="77777777" w:rsidR="005E4026" w:rsidRPr="005E4026" w:rsidRDefault="005E4026" w:rsidP="005E402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417" w:type="dxa"/>
            <w:vAlign w:val="center"/>
          </w:tcPr>
          <w:p w14:paraId="6283205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32 008,9</w:t>
            </w:r>
          </w:p>
        </w:tc>
        <w:tc>
          <w:tcPr>
            <w:tcW w:w="1417" w:type="dxa"/>
            <w:vAlign w:val="center"/>
          </w:tcPr>
          <w:p w14:paraId="2E76D1C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36 163,6</w:t>
            </w:r>
          </w:p>
        </w:tc>
        <w:tc>
          <w:tcPr>
            <w:tcW w:w="1417" w:type="dxa"/>
            <w:vAlign w:val="center"/>
          </w:tcPr>
          <w:p w14:paraId="485BD8B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44 429,5</w:t>
            </w:r>
          </w:p>
        </w:tc>
      </w:tr>
      <w:tr w:rsidR="005E4026" w:rsidRPr="0035269D" w14:paraId="7D5F2BFB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C3144C0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417" w:type="dxa"/>
            <w:vAlign w:val="center"/>
          </w:tcPr>
          <w:p w14:paraId="642B642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13E40413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06E0E934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E4026" w:rsidRPr="0035269D" w14:paraId="5E41CF0C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7272FF3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417" w:type="dxa"/>
            <w:vAlign w:val="center"/>
          </w:tcPr>
          <w:p w14:paraId="3D89197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5 713,6</w:t>
            </w:r>
          </w:p>
        </w:tc>
        <w:tc>
          <w:tcPr>
            <w:tcW w:w="1417" w:type="dxa"/>
            <w:vAlign w:val="center"/>
          </w:tcPr>
          <w:p w14:paraId="42E8F12B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6 770,3</w:t>
            </w:r>
          </w:p>
        </w:tc>
        <w:tc>
          <w:tcPr>
            <w:tcW w:w="1417" w:type="dxa"/>
            <w:vAlign w:val="center"/>
          </w:tcPr>
          <w:p w14:paraId="4B502FA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10 452,3</w:t>
            </w:r>
          </w:p>
        </w:tc>
      </w:tr>
      <w:tr w:rsidR="005E4026" w:rsidRPr="0035269D" w14:paraId="45A8DE6F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1DB0D8FA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417" w:type="dxa"/>
            <w:vAlign w:val="center"/>
          </w:tcPr>
          <w:p w14:paraId="7916A04D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14 211,8</w:t>
            </w:r>
          </w:p>
        </w:tc>
        <w:tc>
          <w:tcPr>
            <w:tcW w:w="1417" w:type="dxa"/>
            <w:vAlign w:val="center"/>
          </w:tcPr>
          <w:p w14:paraId="3061257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15 290,6</w:t>
            </w:r>
          </w:p>
        </w:tc>
        <w:tc>
          <w:tcPr>
            <w:tcW w:w="1417" w:type="dxa"/>
            <w:vAlign w:val="center"/>
          </w:tcPr>
          <w:p w14:paraId="0B0B257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18 005,8</w:t>
            </w:r>
          </w:p>
        </w:tc>
      </w:tr>
      <w:tr w:rsidR="005E4026" w:rsidRPr="0035269D" w14:paraId="339A4CA0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7A6A157F" w14:textId="77777777" w:rsidR="005E4026" w:rsidRPr="005E4026" w:rsidRDefault="005E4026" w:rsidP="005E402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417" w:type="dxa"/>
            <w:vAlign w:val="center"/>
          </w:tcPr>
          <w:p w14:paraId="1D115585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12 083,5</w:t>
            </w:r>
          </w:p>
        </w:tc>
        <w:tc>
          <w:tcPr>
            <w:tcW w:w="1417" w:type="dxa"/>
            <w:vAlign w:val="center"/>
          </w:tcPr>
          <w:p w14:paraId="53F8BD29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14 102,7</w:t>
            </w:r>
          </w:p>
        </w:tc>
        <w:tc>
          <w:tcPr>
            <w:tcW w:w="1417" w:type="dxa"/>
            <w:vAlign w:val="center"/>
          </w:tcPr>
          <w:p w14:paraId="0CD3C787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15 971,4</w:t>
            </w:r>
          </w:p>
        </w:tc>
      </w:tr>
      <w:tr w:rsidR="005E4026" w:rsidRPr="0035269D" w14:paraId="43E580B9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17A7403" w14:textId="77777777" w:rsidR="005E4026" w:rsidRPr="005E4026" w:rsidRDefault="005E4026" w:rsidP="005E4026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proofErr w:type="spellStart"/>
            <w:r w:rsidRPr="005E4026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5E40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417" w:type="dxa"/>
            <w:vAlign w:val="center"/>
          </w:tcPr>
          <w:p w14:paraId="60A38646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28,3</w:t>
            </w:r>
          </w:p>
        </w:tc>
        <w:tc>
          <w:tcPr>
            <w:tcW w:w="1417" w:type="dxa"/>
            <w:vAlign w:val="center"/>
          </w:tcPr>
          <w:p w14:paraId="63FDEFB8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72,3</w:t>
            </w:r>
          </w:p>
        </w:tc>
        <w:tc>
          <w:tcPr>
            <w:tcW w:w="1417" w:type="dxa"/>
            <w:vAlign w:val="center"/>
          </w:tcPr>
          <w:p w14:paraId="5818A10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103,2</w:t>
            </w:r>
          </w:p>
        </w:tc>
      </w:tr>
      <w:tr w:rsidR="005E4026" w:rsidRPr="0035269D" w14:paraId="715E622E" w14:textId="77777777" w:rsidTr="005E4026">
        <w:trPr>
          <w:trHeight w:val="355"/>
        </w:trPr>
        <w:tc>
          <w:tcPr>
            <w:tcW w:w="5409" w:type="dxa"/>
            <w:shd w:val="clear" w:color="auto" w:fill="A8D08D" w:themeFill="accent6" w:themeFillTint="99"/>
            <w:vAlign w:val="center"/>
            <w:hideMark/>
          </w:tcPr>
          <w:p w14:paraId="56881F7C" w14:textId="77777777" w:rsidR="005E4026" w:rsidRPr="005E4026" w:rsidRDefault="005E4026" w:rsidP="005E4026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Соф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халқаро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E4026">
              <w:rPr>
                <w:rFonts w:ascii="Arial" w:hAnsi="Arial" w:cs="Arial"/>
                <w:b/>
                <w:bCs/>
                <w:color w:val="000000"/>
              </w:rPr>
              <w:t>инвестицион</w:t>
            </w:r>
            <w:proofErr w:type="spellEnd"/>
            <w:r w:rsidRPr="005E4026">
              <w:rPr>
                <w:rFonts w:ascii="Arial" w:hAnsi="Arial" w:cs="Arial"/>
                <w:b/>
                <w:bCs/>
                <w:color w:val="000000"/>
              </w:rPr>
              <w:t xml:space="preserve"> позиция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58E156BF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20 293,5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0919E190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16 854,4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17494811" w14:textId="77777777" w:rsidR="005E4026" w:rsidRPr="005E4026" w:rsidRDefault="005E4026" w:rsidP="005E40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18 865,4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1D36A5" w:rsidRDefault="001D36A5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1D36A5" w:rsidRDefault="001D36A5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1D36A5" w:rsidRPr="00D943C1" w:rsidRDefault="001D36A5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249C50B5" w:rsidR="001D36A5" w:rsidRPr="00D943C1" w:rsidRDefault="001D36A5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10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1D36A5" w:rsidRDefault="001D36A5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1D36A5" w:rsidRPr="00EB7814" w:rsidRDefault="001D36A5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249C50B5" w:rsidR="001D36A5" w:rsidRPr="00D943C1" w:rsidRDefault="001D36A5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10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1D36A5" w:rsidRDefault="001D36A5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1D36A5" w:rsidRPr="00EB7814" w:rsidRDefault="001D36A5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1D36A5" w:rsidRDefault="001D36A5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77777777" w:rsidR="001D36A5" w:rsidRPr="00D943C1" w:rsidRDefault="001D36A5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1D36A5" w:rsidRDefault="001D36A5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1D36A5" w:rsidRPr="00EB7814" w:rsidRDefault="001D36A5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77777777" w:rsidR="001D36A5" w:rsidRPr="00D943C1" w:rsidRDefault="001D36A5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1D36A5" w:rsidRDefault="001D36A5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1D36A5" w:rsidRPr="00EB7814" w:rsidRDefault="001D36A5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122D" w14:textId="77777777" w:rsidR="001D36A5" w:rsidRPr="00D943C1" w:rsidRDefault="001D36A5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10816" behindDoc="1" locked="0" layoutInCell="1" allowOverlap="1" wp14:anchorId="4526021D" wp14:editId="5E2BF67D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6" name="Прямоугольник 46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566" w14:textId="22DE577E" w:rsidR="001D36A5" w:rsidRPr="00D943C1" w:rsidRDefault="001D36A5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 4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B25A7" w14:textId="77777777" w:rsidR="001D36A5" w:rsidRDefault="001D36A5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18204E10" w14:textId="77777777" w:rsidR="001D36A5" w:rsidRPr="00EB7814" w:rsidRDefault="001D36A5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6021D" id="Группа 45" o:spid="_x0000_s1036" style="position:absolute;margin-left:-.9pt;margin-top:789.65pt;width:483.4pt;height:24.85pt;flip:x;z-index:-251505664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">
              <v:rect id="Прямоугольник 46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" fillcolor="#6b8068" strokecolor="#6b8068" strokeweight=".25pt">
                <v:textbox inset="0,0,0,0">
                  <w:txbxContent>
                    <w:p w14:paraId="56EEE566" w14:textId="22DE577E" w:rsidR="001D36A5" w:rsidRPr="00D943C1" w:rsidRDefault="001D36A5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47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Прямоугольник 48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" filled="f" stroked="f" strokeweight=".5pt">
                  <v:textbox inset="0,0,0,0">
                    <w:txbxContent>
                      <w:p w14:paraId="203B25A7" w14:textId="77777777" w:rsidR="001D36A5" w:rsidRDefault="001D36A5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18204E10" w14:textId="77777777" w:rsidR="001D36A5" w:rsidRPr="00EB7814" w:rsidRDefault="001D36A5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662" w14:textId="77777777" w:rsidR="001D36A5" w:rsidRDefault="001D36A5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5392" behindDoc="1" locked="0" layoutInCell="1" allowOverlap="1" wp14:anchorId="579BFF16" wp14:editId="1695DB7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30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31" name="Прямоугольник 31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EFA" w14:textId="6EAF8546" w:rsidR="001D36A5" w:rsidRPr="00D943C1" w:rsidRDefault="001D36A5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B399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па 32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B74DB" w14:textId="77777777" w:rsidR="001D36A5" w:rsidRDefault="001D36A5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551EDCA9" w14:textId="77777777" w:rsidR="001D36A5" w:rsidRPr="00EB7814" w:rsidRDefault="001D36A5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BFF16" id="Группа 30" o:spid="_x0000_s1041" style="position:absolute;margin-left:-1.25pt;margin-top:789.65pt;width:482.25pt;height:25.75pt;z-index:-2514810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">
              <v:rect id="Прямоугольник 31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" fillcolor="#6b8068" strokecolor="#6b8068" strokeweight=".25pt">
                <v:textbox inset="0,0,0,0">
                  <w:txbxContent>
                    <w:p w14:paraId="2CB87EFA" w14:textId="6EAF8546" w:rsidR="001D36A5" w:rsidRPr="00D943C1" w:rsidRDefault="001D36A5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B399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2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Прямоугольник 33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" filled="f" stroked="f" strokeweight=".5pt">
                  <v:textbox inset="0,0,0,0">
                    <w:txbxContent>
                      <w:p w14:paraId="43DB74DB" w14:textId="77777777" w:rsidR="001D36A5" w:rsidRDefault="001D36A5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551EDCA9" w14:textId="77777777" w:rsidR="001D36A5" w:rsidRPr="00EB7814" w:rsidRDefault="001D36A5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0D3" w14:textId="77777777" w:rsidR="001D36A5" w:rsidRPr="00125DBA" w:rsidRDefault="001D36A5" w:rsidP="00125DB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7440" behindDoc="1" locked="0" layoutInCell="1" allowOverlap="1" wp14:anchorId="0E1224DA" wp14:editId="691C7BE3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59" name="Прямоугольник 59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E89B" w14:textId="2CBB4E5C" w:rsidR="001D36A5" w:rsidRPr="00D943C1" w:rsidRDefault="001D36A5" w:rsidP="006472C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B399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" name="Группа 60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9349" w14:textId="77777777" w:rsidR="001D36A5" w:rsidRDefault="001D36A5" w:rsidP="006472C5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373920E0" w14:textId="77777777" w:rsidR="001D36A5" w:rsidRPr="00EB7814" w:rsidRDefault="001D36A5" w:rsidP="006472C5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224DA" id="Группа 58" o:spid="_x0000_s1046" style="position:absolute;margin-left:-.75pt;margin-top:794.5pt;width:483.4pt;height:24.85pt;flip:x;z-index:-25147904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">
              <v:rect id="Прямоугольник 59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" fillcolor="#6b8068" strokecolor="#6b8068" strokeweight=".25pt">
                <v:textbox inset="0,0,0,0">
                  <w:txbxContent>
                    <w:p w14:paraId="63ECE89B" w14:textId="2CBB4E5C" w:rsidR="001D36A5" w:rsidRPr="00D943C1" w:rsidRDefault="001D36A5" w:rsidP="006472C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B399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60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угольник 61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" filled="f" stroked="f" strokeweight=".5pt">
                  <v:textbox inset="0,0,0,0">
                    <w:txbxContent>
                      <w:p w14:paraId="48E29349" w14:textId="77777777" w:rsidR="001D36A5" w:rsidRDefault="001D36A5" w:rsidP="006472C5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373920E0" w14:textId="77777777" w:rsidR="001D36A5" w:rsidRPr="00EB7814" w:rsidRDefault="001D36A5" w:rsidP="006472C5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A925" w14:textId="77777777" w:rsidR="001D36A5" w:rsidRDefault="001D36A5" w:rsidP="00BE50C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62016" behindDoc="1" locked="0" layoutInCell="1" allowOverlap="1" wp14:anchorId="3D24263C" wp14:editId="49A8FBB5">
              <wp:simplePos x="0" y="0"/>
              <wp:positionH relativeFrom="column">
                <wp:posOffset>-16510</wp:posOffset>
              </wp:positionH>
              <wp:positionV relativeFrom="page">
                <wp:posOffset>6922770</wp:posOffset>
              </wp:positionV>
              <wp:extent cx="9453880" cy="321310"/>
              <wp:effectExtent l="0" t="0" r="13970" b="2540"/>
              <wp:wrapSquare wrapText="bothSides"/>
              <wp:docPr id="64" name="Группа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453880" cy="321310"/>
                        <a:chOff x="151940" y="0"/>
                        <a:chExt cx="6320544" cy="330970"/>
                      </a:xfrm>
                    </wpg:grpSpPr>
                    <wps:wsp>
                      <wps:cNvPr id="70" name="Прямоугольник 70"/>
                      <wps:cNvSpPr/>
                      <wps:spPr>
                        <a:xfrm>
                          <a:off x="6124781" y="0"/>
                          <a:ext cx="347703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3BA7B" w14:textId="13346F1D" w:rsidR="001D36A5" w:rsidRPr="00D943C1" w:rsidRDefault="001D36A5" w:rsidP="00BE50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B399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5" name="Группа 75"/>
                      <wpg:cNvGrpSpPr/>
                      <wpg:grpSpPr>
                        <a:xfrm>
                          <a:off x="151940" y="0"/>
                          <a:ext cx="5972862" cy="330970"/>
                          <a:chOff x="148046" y="0"/>
                          <a:chExt cx="5819776" cy="334910"/>
                        </a:xfrm>
                      </wpg:grpSpPr>
                      <wps:wsp>
                        <wps:cNvPr id="78" name="Прямоугольник 78"/>
                        <wps:cNvSpPr/>
                        <wps:spPr>
                          <a:xfrm>
                            <a:off x="263936" y="0"/>
                            <a:ext cx="5698715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Текстовое поле 39"/>
                        <wps:cNvSpPr txBox="1"/>
                        <wps:spPr>
                          <a:xfrm>
                            <a:off x="148046" y="11057"/>
                            <a:ext cx="5819776" cy="32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5BE6C" w14:textId="77777777" w:rsidR="001D36A5" w:rsidRDefault="001D36A5" w:rsidP="00BE50C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28A728DA" w14:textId="77777777" w:rsidR="001D36A5" w:rsidRPr="00EB7814" w:rsidRDefault="001D36A5" w:rsidP="00BE50C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24263C" id="Группа 64" o:spid="_x0000_s1051" style="position:absolute;margin-left:-1.3pt;margin-top:545.1pt;width:744.4pt;height:25.3pt;flip:x;z-index:-251454464;mso-position-vertical-relative:page;mso-width-relative:margin;mso-height-relative:margin" coordorigin="1519" coordsize="63205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">
              <v:rect id="Прямоугольник 70" o:spid="_x0000_s1052" style="position:absolute;left:61247;width:3477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" fillcolor="#6b8068" strokecolor="#6b8068" strokeweight=".25pt">
                <v:textbox inset="0,0,0,0">
                  <w:txbxContent>
                    <w:p w14:paraId="35F3BA7B" w14:textId="13346F1D" w:rsidR="001D36A5" w:rsidRPr="00D943C1" w:rsidRDefault="001D36A5" w:rsidP="00BE50C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B399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75" o:spid="_x0000_s1053" style="position:absolute;left:1519;width:59729;height:3309" coordorigin="1480" coordsize="58197,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Прямоугольник 78" o:spid="_x0000_s1054" style="position:absolute;left:2639;width:56987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5" type="#_x0000_t202" style="position:absolute;left:1480;top:110;width:58198;height:32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" filled="f" stroked="f" strokeweight=".5pt">
                  <v:textbox inset="0,0,0,0">
                    <w:txbxContent>
                      <w:p w14:paraId="6245BE6C" w14:textId="77777777" w:rsidR="001D36A5" w:rsidRDefault="001D36A5" w:rsidP="00BE50C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28A728DA" w14:textId="77777777" w:rsidR="001D36A5" w:rsidRPr="00EB7814" w:rsidRDefault="001D36A5" w:rsidP="00BE50C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60992" behindDoc="1" locked="0" layoutInCell="1" allowOverlap="1" wp14:anchorId="3B4311D4" wp14:editId="170FBC7F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81" name="Группа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82" name="Прямоугольник 8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F116" w14:textId="12CE8BA5" w:rsidR="001D36A5" w:rsidRPr="00D943C1" w:rsidRDefault="001D36A5" w:rsidP="00BE50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B399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3" name="Группа 83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87" name="Прямоугольник 87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BB42E" w14:textId="77777777" w:rsidR="001D36A5" w:rsidRDefault="001D36A5" w:rsidP="00BE50C4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46C24B9" w14:textId="77777777" w:rsidR="001D36A5" w:rsidRPr="00EB7814" w:rsidRDefault="001D36A5" w:rsidP="00BE50C4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311D4" id="Группа 81" o:spid="_x0000_s1056" style="position:absolute;margin-left:-1.25pt;margin-top:789.65pt;width:482.25pt;height:25.75pt;z-index:-2514554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">
              <v:rect id="Прямоугольник 82" o:spid="_x0000_s105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" fillcolor="#6b8068" strokecolor="#6b8068" strokeweight=".25pt">
                <v:textbox inset="0,0,0,0">
                  <w:txbxContent>
                    <w:p w14:paraId="2FD6F116" w14:textId="12CE8BA5" w:rsidR="001D36A5" w:rsidRPr="00D943C1" w:rsidRDefault="001D36A5" w:rsidP="00BE50C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B399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3" o:spid="_x0000_s105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rect id="Прямоугольник 87" o:spid="_x0000_s105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" fillcolor="#6b8068" stroked="f" strokeweight=".25pt"/>
                <v:shape id="Текстовое поле 39" o:spid="_x0000_s106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" filled="f" stroked="f" strokeweight=".5pt">
                  <v:textbox inset="0,0,0,0">
                    <w:txbxContent>
                      <w:p w14:paraId="63EBB42E" w14:textId="77777777" w:rsidR="001D36A5" w:rsidRDefault="001D36A5" w:rsidP="00BE50C4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46C24B9" w14:textId="77777777" w:rsidR="001D36A5" w:rsidRPr="00EB7814" w:rsidRDefault="001D36A5" w:rsidP="00BE50C4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0A6AC56A" w14:textId="77777777" w:rsidR="001D36A5" w:rsidRPr="00BE50C4" w:rsidRDefault="001D36A5" w:rsidP="00BE50C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1D36A5" w:rsidRPr="00D943C1" w:rsidRDefault="001D36A5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3D10E3C0" w:rsidR="001D36A5" w:rsidRPr="00D943C1" w:rsidRDefault="001D36A5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B399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8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F9B98" w14:textId="77777777" w:rsidR="001D36A5" w:rsidRDefault="001D36A5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ТЎЛОВ БАЛАНСИ ВА ХАЛҚАРО ИНВЕСТИЦИОН ПОЗИЦИЯСИ </w:t>
                              </w:r>
                            </w:p>
                            <w:p w14:paraId="5870EC63" w14:textId="77777777" w:rsidR="001D36A5" w:rsidRPr="00EB7814" w:rsidRDefault="001D36A5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61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">
              <v:rect id="Прямоугольник 92" o:spid="_x0000_s106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3D10E3C0" w:rsidR="001D36A5" w:rsidRPr="00D943C1" w:rsidRDefault="001D36A5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B399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8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63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64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5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572F9B98" w14:textId="77777777" w:rsidR="001D36A5" w:rsidRDefault="001D36A5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ТЎЛОВ БАЛАНСИ ВА ХАЛҚАРО ИНВЕСТИЦИОН ПОЗИЦИЯСИ </w:t>
                        </w:r>
                      </w:p>
                      <w:p w14:paraId="5870EC63" w14:textId="77777777" w:rsidR="001D36A5" w:rsidRPr="00EB7814" w:rsidRDefault="001D36A5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E6A7" w14:textId="77777777" w:rsidR="001D36A5" w:rsidRDefault="001D36A5" w:rsidP="001D36A5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64064" behindDoc="1" locked="0" layoutInCell="1" allowOverlap="1" wp14:anchorId="626988CE" wp14:editId="05B23582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91" name="Группа 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98" name="Прямоугольник 98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E2A16" w14:textId="075347AB" w:rsidR="001D36A5" w:rsidRPr="00D943C1" w:rsidRDefault="001D36A5" w:rsidP="001D36A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B399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9" name="Группа 99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00" name="Прямоугольник 100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17EC2" w14:textId="77777777" w:rsidR="001D36A5" w:rsidRDefault="001D36A5" w:rsidP="001D36A5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2338C07B" w14:textId="77777777" w:rsidR="001D36A5" w:rsidRPr="00EB7814" w:rsidRDefault="001D36A5" w:rsidP="001D36A5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6988CE" id="Группа 91" o:spid="_x0000_s1066" style="position:absolute;margin-left:-1.25pt;margin-top:789.65pt;width:482.25pt;height:25.75pt;z-index:-25145241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">
              <v:rect id="Прямоугольник 98" o:spid="_x0000_s106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" fillcolor="#6b8068" strokecolor="#6b8068" strokeweight=".25pt">
                <v:textbox inset="0,0,0,0">
                  <w:txbxContent>
                    <w:p w14:paraId="632E2A16" w14:textId="075347AB" w:rsidR="001D36A5" w:rsidRPr="00D943C1" w:rsidRDefault="001D36A5" w:rsidP="001D36A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B399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9" o:spid="_x0000_s106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rect id="Прямоугольник 100" o:spid="_x0000_s106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7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" filled="f" stroked="f" strokeweight=".5pt">
                  <v:textbox inset="0,0,0,0">
                    <w:txbxContent>
                      <w:p w14:paraId="7D117EC2" w14:textId="77777777" w:rsidR="001D36A5" w:rsidRDefault="001D36A5" w:rsidP="001D36A5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2338C07B" w14:textId="77777777" w:rsidR="001D36A5" w:rsidRPr="00EB7814" w:rsidRDefault="001D36A5" w:rsidP="001D36A5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28B324BE" w14:textId="41858892" w:rsidR="001D36A5" w:rsidRPr="001D36A5" w:rsidRDefault="001D36A5" w:rsidP="001D36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1D36A5" w:rsidRDefault="001D36A5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1D36A5" w:rsidRDefault="001D36A5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77777777" w:rsidR="001D36A5" w:rsidRPr="007500E9" w:rsidRDefault="001D36A5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  <w:p w14:paraId="71B07C18" w14:textId="77777777" w:rsidR="001D36A5" w:rsidRDefault="001D3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1D36A5" w:rsidRDefault="001D36A5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1D36A5" w:rsidRDefault="001D36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894" w14:textId="77777777" w:rsidR="001D36A5" w:rsidRDefault="001D36A5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72754260" wp14:editId="178060FA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2" name="Прямая соединительная линия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8AB8C" id="Прямая соединительная линия 10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A/RpJc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 xml:space="preserve">ЎЗБЕКИСТОН </w:t>
    </w:r>
    <w:r w:rsidRPr="007500E9">
      <w:rPr>
        <w:rFonts w:ascii="Arial" w:hAnsi="Arial" w:cs="Arial"/>
        <w:color w:val="6B8068"/>
        <w:sz w:val="20"/>
        <w:lang w:val="uz-Cyrl-UZ"/>
      </w:rPr>
      <w:t>РЕСПУБЛИКАСИ МАРКАЗИЙ БАНКИ</w:t>
    </w:r>
  </w:p>
  <w:p w14:paraId="05D5B45F" w14:textId="77777777" w:rsidR="001D36A5" w:rsidRDefault="001D36A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3CF" w14:textId="45DD823A" w:rsidR="001D36A5" w:rsidRPr="00CD7305" w:rsidRDefault="001D36A5" w:rsidP="00CD7305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9D14B18" wp14:editId="5D3A9AC7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44" name="Прямая соединительная линия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C6068" id="Прямая соединительная линия 4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RwOVU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713775499"/>
        <w:placeholder>
          <w:docPart w:val="D166B9C544D345ED998596DC7CB416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77777777" w:rsidR="001D36A5" w:rsidRPr="007500E9" w:rsidRDefault="001D36A5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  <w:p w14:paraId="0335CD5D" w14:textId="77777777" w:rsidR="001D36A5" w:rsidRDefault="001D36A5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77777777" w:rsidR="001D36A5" w:rsidRPr="008C4A3D" w:rsidRDefault="001D36A5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4F1ECAF9" w14:textId="1874EC75" w:rsidR="001D36A5" w:rsidRPr="009C3F84" w:rsidRDefault="001D36A5" w:rsidP="009C3F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6F4D" w14:textId="77777777" w:rsidR="001D36A5" w:rsidRDefault="001D36A5" w:rsidP="001D36A5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8160" behindDoc="0" locked="0" layoutInCell="1" allowOverlap="1" wp14:anchorId="73AA61C1" wp14:editId="6A7522A5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3" name="Прямая соединительная линия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C3BB9" id="Прямая соединительная линия 10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Dzwfho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 xml:space="preserve">ЎЗБЕКИСТОН </w:t>
    </w:r>
    <w:r w:rsidRPr="007500E9">
      <w:rPr>
        <w:rFonts w:ascii="Arial" w:hAnsi="Arial" w:cs="Arial"/>
        <w:color w:val="6B8068"/>
        <w:sz w:val="20"/>
        <w:lang w:val="uz-Cyrl-UZ"/>
      </w:rPr>
      <w:t>РЕСПУБЛИКАСИ МАРКАЗИЙ БАНКИ</w:t>
    </w:r>
  </w:p>
  <w:p w14:paraId="1B506F08" w14:textId="4403DB59" w:rsidR="001D36A5" w:rsidRPr="001D36A5" w:rsidRDefault="001D36A5" w:rsidP="001D3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511D7"/>
    <w:rsid w:val="000512BB"/>
    <w:rsid w:val="0005145A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3999"/>
    <w:rsid w:val="000B5415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7D7B"/>
    <w:rsid w:val="0013213D"/>
    <w:rsid w:val="001327C4"/>
    <w:rsid w:val="0013399E"/>
    <w:rsid w:val="00134C27"/>
    <w:rsid w:val="00135287"/>
    <w:rsid w:val="001363D8"/>
    <w:rsid w:val="00155865"/>
    <w:rsid w:val="00157706"/>
    <w:rsid w:val="00160A50"/>
    <w:rsid w:val="00162195"/>
    <w:rsid w:val="0016288A"/>
    <w:rsid w:val="00171538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46C2"/>
    <w:rsid w:val="001B5D7B"/>
    <w:rsid w:val="001B7EB6"/>
    <w:rsid w:val="001D0A6B"/>
    <w:rsid w:val="001D0B4F"/>
    <w:rsid w:val="001D2A42"/>
    <w:rsid w:val="001D36A5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36CF"/>
    <w:rsid w:val="002446CB"/>
    <w:rsid w:val="00247706"/>
    <w:rsid w:val="00261878"/>
    <w:rsid w:val="00261EC2"/>
    <w:rsid w:val="002645D9"/>
    <w:rsid w:val="00275821"/>
    <w:rsid w:val="00276006"/>
    <w:rsid w:val="00276BA6"/>
    <w:rsid w:val="00280C88"/>
    <w:rsid w:val="00281101"/>
    <w:rsid w:val="00285241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8025A"/>
    <w:rsid w:val="00380E4A"/>
    <w:rsid w:val="0038462E"/>
    <w:rsid w:val="003870AE"/>
    <w:rsid w:val="00392D99"/>
    <w:rsid w:val="00393591"/>
    <w:rsid w:val="00395D4D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2946"/>
    <w:rsid w:val="00412D44"/>
    <w:rsid w:val="00416C69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D19"/>
    <w:rsid w:val="00451EF4"/>
    <w:rsid w:val="00452216"/>
    <w:rsid w:val="00453827"/>
    <w:rsid w:val="004549E0"/>
    <w:rsid w:val="004703C9"/>
    <w:rsid w:val="0047582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34A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41426"/>
    <w:rsid w:val="00543B52"/>
    <w:rsid w:val="00544C9C"/>
    <w:rsid w:val="00545CE8"/>
    <w:rsid w:val="0055360D"/>
    <w:rsid w:val="00554992"/>
    <w:rsid w:val="005553EC"/>
    <w:rsid w:val="00555A2C"/>
    <w:rsid w:val="00557A06"/>
    <w:rsid w:val="00560EBC"/>
    <w:rsid w:val="005619BD"/>
    <w:rsid w:val="00563083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4363"/>
    <w:rsid w:val="005B1851"/>
    <w:rsid w:val="005B5663"/>
    <w:rsid w:val="005B69A8"/>
    <w:rsid w:val="005B7485"/>
    <w:rsid w:val="005C13D4"/>
    <w:rsid w:val="005C17BE"/>
    <w:rsid w:val="005D2E3D"/>
    <w:rsid w:val="005D45DB"/>
    <w:rsid w:val="005D7088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B65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76D7"/>
    <w:rsid w:val="00720043"/>
    <w:rsid w:val="00720561"/>
    <w:rsid w:val="007312F8"/>
    <w:rsid w:val="0073793A"/>
    <w:rsid w:val="00742312"/>
    <w:rsid w:val="00742C62"/>
    <w:rsid w:val="007500E9"/>
    <w:rsid w:val="0075437F"/>
    <w:rsid w:val="00754599"/>
    <w:rsid w:val="007622F9"/>
    <w:rsid w:val="00765DB5"/>
    <w:rsid w:val="007732E4"/>
    <w:rsid w:val="00773887"/>
    <w:rsid w:val="00773CC7"/>
    <w:rsid w:val="00780149"/>
    <w:rsid w:val="00781B33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E2BE6"/>
    <w:rsid w:val="007E331A"/>
    <w:rsid w:val="007E56F7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80C58"/>
    <w:rsid w:val="009825EF"/>
    <w:rsid w:val="0098282E"/>
    <w:rsid w:val="00982AEC"/>
    <w:rsid w:val="00992F03"/>
    <w:rsid w:val="0099731C"/>
    <w:rsid w:val="009A28C1"/>
    <w:rsid w:val="009A3BFD"/>
    <w:rsid w:val="009B1E10"/>
    <w:rsid w:val="009B3E3B"/>
    <w:rsid w:val="009B588D"/>
    <w:rsid w:val="009B6022"/>
    <w:rsid w:val="009B7C2B"/>
    <w:rsid w:val="009C3F84"/>
    <w:rsid w:val="009C4311"/>
    <w:rsid w:val="009C7172"/>
    <w:rsid w:val="009C7B25"/>
    <w:rsid w:val="009D353A"/>
    <w:rsid w:val="009D3F7D"/>
    <w:rsid w:val="009D6347"/>
    <w:rsid w:val="009D7CF0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5974"/>
    <w:rsid w:val="00A36D0F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D0CDB"/>
    <w:rsid w:val="00AD0D92"/>
    <w:rsid w:val="00AD2704"/>
    <w:rsid w:val="00AD2B5C"/>
    <w:rsid w:val="00AF2836"/>
    <w:rsid w:val="00AF6B33"/>
    <w:rsid w:val="00AF6DA4"/>
    <w:rsid w:val="00AF7BBB"/>
    <w:rsid w:val="00B03778"/>
    <w:rsid w:val="00B03896"/>
    <w:rsid w:val="00B06E1D"/>
    <w:rsid w:val="00B101B7"/>
    <w:rsid w:val="00B1223F"/>
    <w:rsid w:val="00B40B43"/>
    <w:rsid w:val="00B44594"/>
    <w:rsid w:val="00B45B81"/>
    <w:rsid w:val="00B545A6"/>
    <w:rsid w:val="00B6348F"/>
    <w:rsid w:val="00B63630"/>
    <w:rsid w:val="00B666ED"/>
    <w:rsid w:val="00B67C1D"/>
    <w:rsid w:val="00B8176B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B0F0A"/>
    <w:rsid w:val="00BC33C8"/>
    <w:rsid w:val="00BC603B"/>
    <w:rsid w:val="00BD1C4F"/>
    <w:rsid w:val="00BE26BA"/>
    <w:rsid w:val="00BE2CCB"/>
    <w:rsid w:val="00BE2DD6"/>
    <w:rsid w:val="00BE50C4"/>
    <w:rsid w:val="00BE6159"/>
    <w:rsid w:val="00BE7E25"/>
    <w:rsid w:val="00BF234A"/>
    <w:rsid w:val="00BF556C"/>
    <w:rsid w:val="00C04754"/>
    <w:rsid w:val="00C052DD"/>
    <w:rsid w:val="00C066D1"/>
    <w:rsid w:val="00C07265"/>
    <w:rsid w:val="00C14258"/>
    <w:rsid w:val="00C14DF2"/>
    <w:rsid w:val="00C14ED6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9C2"/>
    <w:rsid w:val="00D450BE"/>
    <w:rsid w:val="00D53A2C"/>
    <w:rsid w:val="00D53FF7"/>
    <w:rsid w:val="00D64288"/>
    <w:rsid w:val="00D66713"/>
    <w:rsid w:val="00D72159"/>
    <w:rsid w:val="00D72893"/>
    <w:rsid w:val="00D818E3"/>
    <w:rsid w:val="00D877E0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CE6"/>
    <w:rsid w:val="00E25201"/>
    <w:rsid w:val="00E25CDE"/>
    <w:rsid w:val="00E262D3"/>
    <w:rsid w:val="00E27DD1"/>
    <w:rsid w:val="00E30BA7"/>
    <w:rsid w:val="00E37945"/>
    <w:rsid w:val="00E40A31"/>
    <w:rsid w:val="00E44309"/>
    <w:rsid w:val="00E46789"/>
    <w:rsid w:val="00E50C2E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A4ABC"/>
    <w:rsid w:val="00EB1E96"/>
    <w:rsid w:val="00EB5168"/>
    <w:rsid w:val="00EB6ADE"/>
    <w:rsid w:val="00EB7814"/>
    <w:rsid w:val="00EB78E0"/>
    <w:rsid w:val="00EC167D"/>
    <w:rsid w:val="00EC3831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80001"/>
    <w:rsid w:val="00F87C1F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val@cbu.uz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mailto:sh.khayitboev@cbu.uz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mailto:o.tojiddinov@cbu.uz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j.fayzullaxodjaev@cbu.uz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D166B9C544D345ED998596DC7CB41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70BC9-1588-40A5-8ACA-4A8891C07DF7}"/>
      </w:docPartPr>
      <w:docPartBody>
        <w:p w:rsidR="006528E1" w:rsidRDefault="006528E1" w:rsidP="006528E1">
          <w:pPr>
            <w:pStyle w:val="D166B9C544D345ED998596DC7CB4164F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C3E82"/>
    <w:rsid w:val="00312702"/>
    <w:rsid w:val="003678D7"/>
    <w:rsid w:val="003A7A44"/>
    <w:rsid w:val="003E4F96"/>
    <w:rsid w:val="004133DE"/>
    <w:rsid w:val="00462B57"/>
    <w:rsid w:val="004B29B3"/>
    <w:rsid w:val="00517DF5"/>
    <w:rsid w:val="005873C3"/>
    <w:rsid w:val="005E3B82"/>
    <w:rsid w:val="0061672B"/>
    <w:rsid w:val="006528E1"/>
    <w:rsid w:val="00682DFC"/>
    <w:rsid w:val="006F390D"/>
    <w:rsid w:val="007C6322"/>
    <w:rsid w:val="007F70DD"/>
    <w:rsid w:val="00856F38"/>
    <w:rsid w:val="00897D3C"/>
    <w:rsid w:val="008B11CA"/>
    <w:rsid w:val="008D6192"/>
    <w:rsid w:val="00950234"/>
    <w:rsid w:val="00A06F08"/>
    <w:rsid w:val="00B20C40"/>
    <w:rsid w:val="00B3077B"/>
    <w:rsid w:val="00B6276A"/>
    <w:rsid w:val="00B73D90"/>
    <w:rsid w:val="00BE3CA6"/>
    <w:rsid w:val="00C422E8"/>
    <w:rsid w:val="00C807CD"/>
    <w:rsid w:val="00D00C74"/>
    <w:rsid w:val="00D12F71"/>
    <w:rsid w:val="00DC4517"/>
    <w:rsid w:val="00E93DE8"/>
    <w:rsid w:val="00EB7F67"/>
    <w:rsid w:val="00F10912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2C661-FE74-4030-8A7D-C9856F3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ЎЗБЕКИСТОН РЕСПУБЛИКАСИ МАРКАЗИЙ БАНКИ</dc:creator>
  <cp:keywords/>
  <dc:description/>
  <cp:lastModifiedBy>Xayitboyev Sherzod</cp:lastModifiedBy>
  <cp:revision>58</cp:revision>
  <cp:lastPrinted>2023-03-28T12:52:00Z</cp:lastPrinted>
  <dcterms:created xsi:type="dcterms:W3CDTF">2023-03-27T14:23:00Z</dcterms:created>
  <dcterms:modified xsi:type="dcterms:W3CDTF">2023-03-28T16:36:00Z</dcterms:modified>
</cp:coreProperties>
</file>