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5B26B" w14:textId="46BA046B" w:rsidR="00ED44EB" w:rsidRDefault="00032043">
      <w:pPr>
        <w:rPr>
          <w:rFonts w:ascii="Arial" w:hAnsi="Arial" w:cs="Arial"/>
          <w:sz w:val="28"/>
        </w:rPr>
        <w:sectPr w:rsidR="00ED44EB" w:rsidSect="00B03896">
          <w:headerReference w:type="even" r:id="rId9"/>
          <w:headerReference w:type="default" r:id="rId10"/>
          <w:footerReference w:type="even" r:id="rId11"/>
          <w:footerReference w:type="default" r:id="rId12"/>
          <w:pgSz w:w="11906" w:h="16838"/>
          <w:pgMar w:top="1106" w:right="851" w:bottom="1559" w:left="1418" w:header="709" w:footer="709" w:gutter="0"/>
          <w:cols w:space="708"/>
          <w:titlePg/>
          <w:docGrid w:linePitch="360"/>
        </w:sectPr>
      </w:pPr>
      <w:r>
        <w:rPr>
          <w:noProof/>
        </w:rPr>
        <w:pict w14:anchorId="13A54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in;margin-top:-57pt;width:596.1pt;height:843pt;z-index:251659264;mso-position-horizontal-relative:text;mso-position-vertical-relative:text;mso-width-relative:page;mso-height-relative:page">
            <v:imagedata r:id="rId13" o:title="+4ENG"/>
          </v:shape>
        </w:pict>
      </w:r>
    </w:p>
    <w:p w14:paraId="63BE71B3" w14:textId="77777777" w:rsidR="00074C82" w:rsidRDefault="00074C82" w:rsidP="002D7E9A">
      <w:pPr>
        <w:jc w:val="center"/>
        <w:rPr>
          <w:rFonts w:ascii="Arial" w:hAnsi="Arial" w:cs="Arial"/>
          <w:sz w:val="28"/>
        </w:rPr>
      </w:pPr>
    </w:p>
    <w:p w14:paraId="7B30E7DE" w14:textId="5E8B85FA" w:rsidR="00712363" w:rsidRPr="00712363" w:rsidRDefault="00712363" w:rsidP="00712363">
      <w:pPr>
        <w:spacing w:before="120" w:line="360" w:lineRule="auto"/>
        <w:ind w:firstLine="709"/>
        <w:jc w:val="both"/>
        <w:rPr>
          <w:rFonts w:ascii="Arial" w:hAnsi="Arial" w:cs="Arial"/>
          <w:sz w:val="26"/>
          <w:szCs w:val="26"/>
          <w:lang w:val="en-US"/>
        </w:rPr>
      </w:pPr>
      <w:r w:rsidRPr="00712363">
        <w:rPr>
          <w:rFonts w:ascii="Arial" w:hAnsi="Arial" w:cs="Arial"/>
          <w:sz w:val="26"/>
          <w:szCs w:val="26"/>
          <w:lang w:val="en-US"/>
        </w:rPr>
        <w:t xml:space="preserve">Balance of payments and international investment position of Uzbekistan </w:t>
      </w:r>
      <w:r w:rsidRPr="00712363">
        <w:rPr>
          <w:rFonts w:ascii="Arial" w:hAnsi="Arial" w:cs="Arial"/>
          <w:sz w:val="26"/>
          <w:szCs w:val="26"/>
          <w:lang w:val="en-US"/>
        </w:rPr>
        <w:br/>
        <w:t xml:space="preserve">for 2022, which were compiled in accordance with the sixth edition of the Balance of Payments and International Investment Position Manual (BPM6. IMF, 2009), were provided on the websites of the Central Bank of the Republic of Uzbekistan </w:t>
      </w:r>
      <w:hyperlink r:id="rId14" w:history="1">
        <w:r w:rsidRPr="00712363">
          <w:rPr>
            <w:rStyle w:val="aa"/>
            <w:rFonts w:ascii="Arial" w:hAnsi="Arial" w:cs="Arial"/>
            <w:sz w:val="26"/>
            <w:szCs w:val="26"/>
            <w:lang w:val="en-US"/>
          </w:rPr>
          <w:t>http://www.cbu.uz/</w:t>
        </w:r>
      </w:hyperlink>
      <w:r w:rsidRPr="00712363">
        <w:rPr>
          <w:rFonts w:ascii="Arial" w:hAnsi="Arial" w:cs="Arial"/>
          <w:sz w:val="26"/>
          <w:szCs w:val="26"/>
          <w:lang w:val="en-US"/>
        </w:rPr>
        <w:t xml:space="preserve"> and IMF </w:t>
      </w:r>
      <w:hyperlink r:id="rId15" w:history="1">
        <w:r w:rsidRPr="00712363">
          <w:rPr>
            <w:rStyle w:val="aa"/>
            <w:rFonts w:ascii="Arial" w:hAnsi="Arial" w:cs="Arial"/>
            <w:sz w:val="26"/>
            <w:szCs w:val="26"/>
            <w:lang w:val="en-US"/>
          </w:rPr>
          <w:t>http://data.imf.org/</w:t>
        </w:r>
      </w:hyperlink>
      <w:r w:rsidRPr="00712363">
        <w:rPr>
          <w:rFonts w:ascii="Arial" w:hAnsi="Arial" w:cs="Arial"/>
          <w:sz w:val="26"/>
          <w:szCs w:val="26"/>
          <w:lang w:val="en-US"/>
        </w:rPr>
        <w:t>.</w:t>
      </w:r>
    </w:p>
    <w:p w14:paraId="1E3C3972" w14:textId="77777777" w:rsidR="00712363" w:rsidRPr="00712363" w:rsidRDefault="00712363" w:rsidP="00712363">
      <w:pPr>
        <w:pStyle w:val="a9"/>
        <w:spacing w:before="120" w:line="360" w:lineRule="auto"/>
        <w:ind w:left="0" w:firstLine="708"/>
        <w:jc w:val="both"/>
        <w:rPr>
          <w:rFonts w:ascii="Arial" w:hAnsi="Arial" w:cs="Arial"/>
          <w:sz w:val="26"/>
          <w:szCs w:val="26"/>
          <w:lang w:val="en-US"/>
        </w:rPr>
      </w:pPr>
      <w:r w:rsidRPr="00712363">
        <w:rPr>
          <w:rFonts w:ascii="Arial" w:hAnsi="Arial" w:cs="Arial"/>
          <w:sz w:val="26"/>
          <w:szCs w:val="26"/>
          <w:lang w:val="en-US"/>
        </w:rPr>
        <w:t>For questions and proposals concerning the publication, please, contact the Central Bank of the Republic of Uzbekistan by the following phone numbers or e-mail addresses:</w:t>
      </w:r>
    </w:p>
    <w:p w14:paraId="07747F64" w14:textId="77777777" w:rsidR="00712363" w:rsidRPr="00712363" w:rsidRDefault="00712363" w:rsidP="00712363">
      <w:pPr>
        <w:pStyle w:val="a9"/>
        <w:spacing w:before="120" w:line="360" w:lineRule="auto"/>
        <w:ind w:left="0" w:firstLine="708"/>
        <w:jc w:val="both"/>
        <w:rPr>
          <w:rFonts w:ascii="Arial" w:hAnsi="Arial" w:cs="Arial"/>
          <w:sz w:val="26"/>
          <w:szCs w:val="26"/>
          <w:lang w:val="en-US"/>
        </w:rPr>
      </w:pPr>
    </w:p>
    <w:tbl>
      <w:tblPr>
        <w:tblW w:w="9854" w:type="dxa"/>
        <w:tblLook w:val="04A0" w:firstRow="1" w:lastRow="0" w:firstColumn="1" w:lastColumn="0" w:noHBand="0" w:noVBand="1"/>
      </w:tblPr>
      <w:tblGrid>
        <w:gridCol w:w="4951"/>
        <w:gridCol w:w="4903"/>
      </w:tblGrid>
      <w:tr w:rsidR="00712363" w:rsidRPr="00712363" w14:paraId="418F969A" w14:textId="77777777" w:rsidTr="00712363">
        <w:tc>
          <w:tcPr>
            <w:tcW w:w="4951" w:type="dxa"/>
            <w:shd w:val="clear" w:color="auto" w:fill="auto"/>
          </w:tcPr>
          <w:p w14:paraId="1B47E2EA" w14:textId="77777777" w:rsidR="00712363" w:rsidRPr="00712363" w:rsidRDefault="00712363" w:rsidP="00712363">
            <w:pPr>
              <w:pStyle w:val="a9"/>
              <w:spacing w:after="80"/>
              <w:ind w:left="708"/>
              <w:jc w:val="both"/>
              <w:rPr>
                <w:rFonts w:ascii="Arial" w:hAnsi="Arial" w:cs="Arial"/>
                <w:sz w:val="26"/>
                <w:szCs w:val="26"/>
              </w:rPr>
            </w:pPr>
            <w:r w:rsidRPr="00712363">
              <w:rPr>
                <w:rFonts w:ascii="Arial" w:hAnsi="Arial" w:cs="Arial"/>
                <w:sz w:val="26"/>
                <w:szCs w:val="26"/>
              </w:rPr>
              <w:t>(+998) 71 212-60-38</w:t>
            </w:r>
          </w:p>
          <w:p w14:paraId="2FD8FEB4" w14:textId="77777777" w:rsidR="00712363" w:rsidRPr="00712363" w:rsidRDefault="00032043" w:rsidP="00712363">
            <w:pPr>
              <w:pStyle w:val="a9"/>
              <w:spacing w:after="80"/>
              <w:ind w:left="708"/>
              <w:jc w:val="both"/>
              <w:rPr>
                <w:rFonts w:ascii="Arial" w:hAnsi="Arial" w:cs="Arial"/>
                <w:sz w:val="26"/>
                <w:szCs w:val="26"/>
              </w:rPr>
            </w:pPr>
            <w:hyperlink r:id="rId16" w:history="1">
              <w:r w:rsidR="00712363" w:rsidRPr="00712363">
                <w:rPr>
                  <w:rStyle w:val="aa"/>
                  <w:rFonts w:ascii="Arial" w:hAnsi="Arial" w:cs="Arial"/>
                  <w:sz w:val="26"/>
                  <w:szCs w:val="26"/>
                </w:rPr>
                <w:t>j.fayzullaxodjaev@cbu.uz</w:t>
              </w:r>
            </w:hyperlink>
          </w:p>
          <w:p w14:paraId="32B0151C" w14:textId="77777777" w:rsidR="00712363" w:rsidRPr="00712363" w:rsidRDefault="00712363" w:rsidP="00712363">
            <w:pPr>
              <w:pStyle w:val="a9"/>
              <w:spacing w:after="80"/>
              <w:ind w:left="0"/>
              <w:jc w:val="both"/>
              <w:rPr>
                <w:rFonts w:ascii="Arial" w:hAnsi="Arial" w:cs="Arial"/>
                <w:sz w:val="26"/>
                <w:szCs w:val="26"/>
              </w:rPr>
            </w:pPr>
          </w:p>
        </w:tc>
        <w:tc>
          <w:tcPr>
            <w:tcW w:w="4903" w:type="dxa"/>
            <w:shd w:val="clear" w:color="auto" w:fill="auto"/>
          </w:tcPr>
          <w:p w14:paraId="2826A538" w14:textId="77777777" w:rsidR="00712363" w:rsidRPr="00712363" w:rsidRDefault="00712363" w:rsidP="00712363">
            <w:pPr>
              <w:pStyle w:val="a9"/>
              <w:spacing w:after="80"/>
              <w:ind w:left="0"/>
              <w:rPr>
                <w:rFonts w:ascii="Arial" w:hAnsi="Arial" w:cs="Arial"/>
                <w:sz w:val="26"/>
                <w:szCs w:val="26"/>
                <w:lang w:val="en-US"/>
              </w:rPr>
            </w:pPr>
            <w:r w:rsidRPr="00712363">
              <w:rPr>
                <w:rFonts w:ascii="Arial" w:hAnsi="Arial" w:cs="Arial"/>
                <w:sz w:val="26"/>
                <w:szCs w:val="26"/>
                <w:lang w:val="en-US"/>
              </w:rPr>
              <w:t>J. </w:t>
            </w:r>
            <w:proofErr w:type="spellStart"/>
            <w:r w:rsidRPr="00712363">
              <w:rPr>
                <w:rFonts w:ascii="Arial" w:hAnsi="Arial" w:cs="Arial"/>
                <w:sz w:val="26"/>
                <w:szCs w:val="26"/>
                <w:lang w:val="en-US"/>
              </w:rPr>
              <w:t>Fayzullakhodjaev</w:t>
            </w:r>
            <w:proofErr w:type="spellEnd"/>
          </w:p>
          <w:p w14:paraId="6D9D2B36" w14:textId="77777777" w:rsidR="00712363" w:rsidRPr="00712363" w:rsidRDefault="00712363" w:rsidP="00712363">
            <w:pPr>
              <w:pStyle w:val="a9"/>
              <w:spacing w:after="80"/>
              <w:ind w:left="0"/>
              <w:rPr>
                <w:rFonts w:ascii="Arial" w:hAnsi="Arial" w:cs="Arial"/>
                <w:sz w:val="26"/>
                <w:szCs w:val="26"/>
                <w:lang w:val="en-US"/>
              </w:rPr>
            </w:pPr>
            <w:r w:rsidRPr="00712363">
              <w:rPr>
                <w:rFonts w:ascii="Arial" w:hAnsi="Arial" w:cs="Arial"/>
                <w:sz w:val="26"/>
                <w:szCs w:val="26"/>
                <w:lang w:val="en-US"/>
              </w:rPr>
              <w:t xml:space="preserve">Director of Currency regulation and </w:t>
            </w:r>
            <w:r w:rsidRPr="00712363">
              <w:rPr>
                <w:rFonts w:ascii="Arial" w:hAnsi="Arial" w:cs="Arial"/>
                <w:sz w:val="26"/>
                <w:szCs w:val="26"/>
                <w:lang w:val="en-US"/>
              </w:rPr>
              <w:br/>
              <w:t>balance of payments department</w:t>
            </w:r>
          </w:p>
        </w:tc>
      </w:tr>
      <w:tr w:rsidR="00712363" w:rsidRPr="00712363" w14:paraId="05E545DB" w14:textId="77777777" w:rsidTr="00712363">
        <w:tc>
          <w:tcPr>
            <w:tcW w:w="4951" w:type="dxa"/>
            <w:shd w:val="clear" w:color="auto" w:fill="auto"/>
          </w:tcPr>
          <w:p w14:paraId="3C915FA6" w14:textId="77777777" w:rsidR="00712363" w:rsidRPr="00712363" w:rsidRDefault="00712363" w:rsidP="00712363">
            <w:pPr>
              <w:pStyle w:val="a9"/>
              <w:spacing w:after="80"/>
              <w:ind w:left="708"/>
              <w:jc w:val="both"/>
              <w:rPr>
                <w:rFonts w:ascii="Arial" w:hAnsi="Arial" w:cs="Arial"/>
                <w:sz w:val="26"/>
                <w:szCs w:val="26"/>
              </w:rPr>
            </w:pPr>
            <w:r w:rsidRPr="00712363">
              <w:rPr>
                <w:rFonts w:ascii="Arial" w:hAnsi="Arial" w:cs="Arial"/>
                <w:sz w:val="26"/>
                <w:szCs w:val="26"/>
              </w:rPr>
              <w:t>(+998) 71 212-60-77</w:t>
            </w:r>
          </w:p>
          <w:p w14:paraId="300F24A5" w14:textId="77777777" w:rsidR="00712363" w:rsidRPr="00712363" w:rsidRDefault="00032043" w:rsidP="00712363">
            <w:pPr>
              <w:pStyle w:val="a9"/>
              <w:spacing w:after="80"/>
              <w:ind w:left="708"/>
              <w:jc w:val="both"/>
              <w:rPr>
                <w:rFonts w:ascii="Arial" w:hAnsi="Arial" w:cs="Arial"/>
                <w:sz w:val="26"/>
                <w:szCs w:val="26"/>
              </w:rPr>
            </w:pPr>
            <w:hyperlink r:id="rId17" w:history="1">
              <w:r w:rsidR="00712363" w:rsidRPr="00712363">
                <w:rPr>
                  <w:rStyle w:val="aa"/>
                  <w:rFonts w:ascii="Arial" w:hAnsi="Arial" w:cs="Arial"/>
                  <w:sz w:val="26"/>
                  <w:szCs w:val="26"/>
                </w:rPr>
                <w:t>o.tojiddinov@cbu.uz</w:t>
              </w:r>
            </w:hyperlink>
          </w:p>
          <w:p w14:paraId="4FFD9067" w14:textId="77777777" w:rsidR="00712363" w:rsidRPr="00712363" w:rsidRDefault="00712363" w:rsidP="00712363">
            <w:pPr>
              <w:pStyle w:val="a9"/>
              <w:spacing w:after="80"/>
              <w:ind w:left="0"/>
              <w:jc w:val="both"/>
              <w:rPr>
                <w:rFonts w:ascii="Arial" w:hAnsi="Arial" w:cs="Arial"/>
                <w:sz w:val="26"/>
                <w:szCs w:val="26"/>
              </w:rPr>
            </w:pPr>
          </w:p>
        </w:tc>
        <w:tc>
          <w:tcPr>
            <w:tcW w:w="4903" w:type="dxa"/>
            <w:shd w:val="clear" w:color="auto" w:fill="auto"/>
          </w:tcPr>
          <w:p w14:paraId="4D999DAD" w14:textId="77777777" w:rsidR="00712363" w:rsidRPr="00712363" w:rsidRDefault="00712363" w:rsidP="00712363">
            <w:pPr>
              <w:pStyle w:val="a9"/>
              <w:tabs>
                <w:tab w:val="left" w:pos="2552"/>
              </w:tabs>
              <w:spacing w:before="120" w:after="80"/>
              <w:ind w:left="0"/>
              <w:rPr>
                <w:rFonts w:ascii="Arial" w:hAnsi="Arial" w:cs="Arial"/>
                <w:sz w:val="26"/>
                <w:szCs w:val="26"/>
                <w:lang w:val="en-US"/>
              </w:rPr>
            </w:pPr>
            <w:r w:rsidRPr="00712363">
              <w:rPr>
                <w:rFonts w:ascii="Arial" w:hAnsi="Arial" w:cs="Arial"/>
                <w:sz w:val="26"/>
                <w:szCs w:val="26"/>
                <w:lang w:val="en-US"/>
              </w:rPr>
              <w:t>O. </w:t>
            </w:r>
            <w:proofErr w:type="spellStart"/>
            <w:r w:rsidRPr="00712363">
              <w:rPr>
                <w:rFonts w:ascii="Arial" w:hAnsi="Arial" w:cs="Arial"/>
                <w:sz w:val="26"/>
                <w:szCs w:val="26"/>
                <w:lang w:val="en-US"/>
              </w:rPr>
              <w:t>Tojiddinov</w:t>
            </w:r>
            <w:proofErr w:type="spellEnd"/>
            <w:r w:rsidRPr="00712363">
              <w:rPr>
                <w:rFonts w:ascii="Arial" w:hAnsi="Arial" w:cs="Arial"/>
                <w:sz w:val="26"/>
                <w:szCs w:val="26"/>
                <w:lang w:val="en-US"/>
              </w:rPr>
              <w:t xml:space="preserve"> </w:t>
            </w:r>
          </w:p>
          <w:p w14:paraId="1942E305" w14:textId="77777777" w:rsidR="00712363" w:rsidRPr="00712363" w:rsidRDefault="00712363" w:rsidP="00712363">
            <w:pPr>
              <w:pStyle w:val="a9"/>
              <w:tabs>
                <w:tab w:val="left" w:pos="2552"/>
              </w:tabs>
              <w:spacing w:after="80"/>
              <w:ind w:left="0"/>
              <w:rPr>
                <w:rFonts w:ascii="Arial" w:hAnsi="Arial" w:cs="Arial"/>
                <w:sz w:val="26"/>
                <w:szCs w:val="26"/>
                <w:lang w:val="en-US"/>
              </w:rPr>
            </w:pPr>
            <w:r w:rsidRPr="00712363">
              <w:rPr>
                <w:rFonts w:ascii="Arial" w:hAnsi="Arial" w:cs="Arial"/>
                <w:sz w:val="26"/>
                <w:szCs w:val="26"/>
                <w:lang w:val="en-US"/>
              </w:rPr>
              <w:t>Deputy director of department –</w:t>
            </w:r>
          </w:p>
          <w:p w14:paraId="360C033F" w14:textId="77777777" w:rsidR="00712363" w:rsidRPr="00712363" w:rsidRDefault="00712363" w:rsidP="00712363">
            <w:pPr>
              <w:pStyle w:val="a9"/>
              <w:tabs>
                <w:tab w:val="left" w:pos="2552"/>
              </w:tabs>
              <w:spacing w:after="80"/>
              <w:ind w:left="0"/>
              <w:rPr>
                <w:rFonts w:ascii="Arial" w:hAnsi="Arial" w:cs="Arial"/>
                <w:sz w:val="26"/>
                <w:szCs w:val="26"/>
                <w:lang w:val="en-US"/>
              </w:rPr>
            </w:pPr>
            <w:r w:rsidRPr="00712363">
              <w:rPr>
                <w:rFonts w:ascii="Arial" w:hAnsi="Arial" w:cs="Arial"/>
                <w:sz w:val="26"/>
                <w:szCs w:val="26"/>
                <w:lang w:val="en-US"/>
              </w:rPr>
              <w:t>Head of Balance of payments division</w:t>
            </w:r>
          </w:p>
        </w:tc>
      </w:tr>
      <w:tr w:rsidR="00712363" w:rsidRPr="00712363" w14:paraId="421B79F4" w14:textId="77777777" w:rsidTr="00712363">
        <w:tc>
          <w:tcPr>
            <w:tcW w:w="4951" w:type="dxa"/>
            <w:shd w:val="clear" w:color="auto" w:fill="auto"/>
          </w:tcPr>
          <w:p w14:paraId="47B59E5A" w14:textId="77777777" w:rsidR="00712363" w:rsidRPr="00712363" w:rsidRDefault="00712363" w:rsidP="00712363">
            <w:pPr>
              <w:pStyle w:val="a9"/>
              <w:spacing w:after="80"/>
              <w:ind w:left="708"/>
              <w:jc w:val="both"/>
              <w:rPr>
                <w:rFonts w:ascii="Arial" w:hAnsi="Arial" w:cs="Arial"/>
                <w:sz w:val="26"/>
                <w:szCs w:val="26"/>
              </w:rPr>
            </w:pPr>
            <w:r w:rsidRPr="00712363">
              <w:rPr>
                <w:rFonts w:ascii="Arial" w:hAnsi="Arial" w:cs="Arial"/>
                <w:sz w:val="26"/>
                <w:szCs w:val="26"/>
              </w:rPr>
              <w:t>(+998) 71 212-60-42</w:t>
            </w:r>
          </w:p>
          <w:p w14:paraId="1D88BA97" w14:textId="3C271905" w:rsidR="00712363" w:rsidRPr="00712363" w:rsidRDefault="00032043" w:rsidP="00712363">
            <w:pPr>
              <w:pStyle w:val="a9"/>
              <w:spacing w:after="80"/>
              <w:ind w:left="708"/>
              <w:jc w:val="both"/>
              <w:rPr>
                <w:rFonts w:ascii="Arial" w:hAnsi="Arial" w:cs="Arial"/>
                <w:sz w:val="26"/>
                <w:szCs w:val="26"/>
              </w:rPr>
            </w:pPr>
            <w:hyperlink r:id="rId18" w:history="1">
              <w:r w:rsidRPr="00CD7305">
                <w:rPr>
                  <w:rStyle w:val="aa"/>
                  <w:rFonts w:ascii="Arial" w:hAnsi="Arial" w:cs="Arial"/>
                  <w:sz w:val="26"/>
                  <w:szCs w:val="26"/>
                  <w:lang w:val="en-US"/>
                </w:rPr>
                <w:t>sh</w:t>
              </w:r>
              <w:r w:rsidRPr="00CD7305">
                <w:rPr>
                  <w:rStyle w:val="aa"/>
                  <w:rFonts w:ascii="Arial" w:hAnsi="Arial" w:cs="Arial"/>
                  <w:sz w:val="26"/>
                  <w:szCs w:val="26"/>
                </w:rPr>
                <w:t>.</w:t>
              </w:r>
              <w:r w:rsidRPr="00CD7305">
                <w:rPr>
                  <w:rStyle w:val="aa"/>
                  <w:rFonts w:ascii="Arial" w:hAnsi="Arial" w:cs="Arial"/>
                  <w:sz w:val="26"/>
                  <w:szCs w:val="26"/>
                  <w:lang w:val="en-US"/>
                </w:rPr>
                <w:t>khayitboev</w:t>
              </w:r>
              <w:r w:rsidRPr="00CD7305">
                <w:rPr>
                  <w:rStyle w:val="aa"/>
                  <w:rFonts w:ascii="Arial" w:hAnsi="Arial" w:cs="Arial"/>
                  <w:sz w:val="26"/>
                  <w:szCs w:val="26"/>
                </w:rPr>
                <w:t>@cbu.uz</w:t>
              </w:r>
            </w:hyperlink>
            <w:bookmarkStart w:id="0" w:name="_GoBack"/>
            <w:bookmarkEnd w:id="0"/>
          </w:p>
          <w:p w14:paraId="216AE8CE" w14:textId="77777777" w:rsidR="00712363" w:rsidRPr="00712363" w:rsidRDefault="00712363" w:rsidP="00712363">
            <w:pPr>
              <w:pStyle w:val="a9"/>
              <w:spacing w:after="80"/>
              <w:ind w:left="0"/>
              <w:jc w:val="both"/>
              <w:rPr>
                <w:rFonts w:ascii="Arial" w:hAnsi="Arial" w:cs="Arial"/>
                <w:sz w:val="26"/>
                <w:szCs w:val="26"/>
              </w:rPr>
            </w:pPr>
          </w:p>
        </w:tc>
        <w:tc>
          <w:tcPr>
            <w:tcW w:w="4903" w:type="dxa"/>
            <w:shd w:val="clear" w:color="auto" w:fill="auto"/>
          </w:tcPr>
          <w:p w14:paraId="1D71F849" w14:textId="77777777" w:rsidR="00712363" w:rsidRPr="00712363" w:rsidRDefault="00712363" w:rsidP="00712363">
            <w:pPr>
              <w:pStyle w:val="a9"/>
              <w:tabs>
                <w:tab w:val="left" w:pos="2552"/>
              </w:tabs>
              <w:spacing w:before="120" w:after="80"/>
              <w:ind w:left="0"/>
              <w:rPr>
                <w:rFonts w:ascii="Arial" w:hAnsi="Arial" w:cs="Arial"/>
                <w:sz w:val="26"/>
                <w:szCs w:val="26"/>
                <w:lang w:val="en-US"/>
              </w:rPr>
            </w:pPr>
            <w:r w:rsidRPr="00712363">
              <w:rPr>
                <w:rFonts w:ascii="Arial" w:hAnsi="Arial" w:cs="Arial"/>
                <w:sz w:val="26"/>
                <w:szCs w:val="26"/>
                <w:lang w:val="en-US"/>
              </w:rPr>
              <w:t>Sh. </w:t>
            </w:r>
            <w:proofErr w:type="spellStart"/>
            <w:r w:rsidRPr="00712363">
              <w:rPr>
                <w:rFonts w:ascii="Arial" w:hAnsi="Arial" w:cs="Arial"/>
                <w:sz w:val="26"/>
                <w:szCs w:val="26"/>
                <w:lang w:val="en-US"/>
              </w:rPr>
              <w:t>Khayitboev</w:t>
            </w:r>
            <w:proofErr w:type="spellEnd"/>
            <w:r w:rsidRPr="00712363">
              <w:rPr>
                <w:rFonts w:ascii="Arial" w:hAnsi="Arial" w:cs="Arial"/>
                <w:sz w:val="26"/>
                <w:szCs w:val="26"/>
                <w:lang w:val="en-US"/>
              </w:rPr>
              <w:t xml:space="preserve"> </w:t>
            </w:r>
          </w:p>
          <w:p w14:paraId="384ECD01" w14:textId="77777777" w:rsidR="00712363" w:rsidRPr="00712363" w:rsidRDefault="00712363" w:rsidP="00712363">
            <w:pPr>
              <w:pStyle w:val="a9"/>
              <w:tabs>
                <w:tab w:val="left" w:pos="2552"/>
              </w:tabs>
              <w:spacing w:after="80"/>
              <w:ind w:left="0"/>
              <w:rPr>
                <w:rFonts w:ascii="Arial" w:hAnsi="Arial" w:cs="Arial"/>
                <w:sz w:val="26"/>
                <w:szCs w:val="26"/>
                <w:lang w:val="en-US"/>
              </w:rPr>
            </w:pPr>
            <w:r w:rsidRPr="00712363">
              <w:rPr>
                <w:rFonts w:ascii="Arial" w:hAnsi="Arial" w:cs="Arial"/>
                <w:sz w:val="26"/>
                <w:szCs w:val="26"/>
                <w:lang w:val="en-US"/>
              </w:rPr>
              <w:t>Deputy head of balance of payments division</w:t>
            </w:r>
          </w:p>
        </w:tc>
      </w:tr>
    </w:tbl>
    <w:p w14:paraId="33225045" w14:textId="77777777" w:rsidR="00712363" w:rsidRPr="00712363" w:rsidRDefault="00712363" w:rsidP="00712363">
      <w:pPr>
        <w:spacing w:before="120" w:line="360" w:lineRule="auto"/>
        <w:ind w:firstLine="709"/>
        <w:jc w:val="both"/>
        <w:rPr>
          <w:rFonts w:ascii="Arial" w:hAnsi="Arial" w:cs="Arial"/>
          <w:sz w:val="2"/>
          <w:szCs w:val="26"/>
          <w:lang w:val="en-US"/>
        </w:rPr>
      </w:pPr>
    </w:p>
    <w:p w14:paraId="37C3DB14" w14:textId="466E3D9C" w:rsidR="00AC1A05" w:rsidRPr="00712363" w:rsidRDefault="00712363" w:rsidP="00712363">
      <w:pPr>
        <w:ind w:firstLine="708"/>
        <w:jc w:val="both"/>
        <w:rPr>
          <w:rFonts w:ascii="Arial" w:hAnsi="Arial" w:cs="Arial"/>
          <w:b/>
          <w:color w:val="6B8068"/>
          <w:sz w:val="28"/>
          <w:lang w:val="en-US"/>
        </w:rPr>
      </w:pPr>
      <w:r w:rsidRPr="00712363">
        <w:rPr>
          <w:rFonts w:ascii="Arial" w:hAnsi="Arial" w:cs="Arial"/>
          <w:sz w:val="26"/>
          <w:szCs w:val="26"/>
          <w:lang w:val="en-US"/>
        </w:rPr>
        <w:t xml:space="preserve">Any questions and proposals can also be sent to e-mail address </w:t>
      </w:r>
      <w:hyperlink r:id="rId19" w:history="1">
        <w:r w:rsidRPr="00712363">
          <w:rPr>
            <w:rFonts w:ascii="Arial" w:hAnsi="Arial" w:cs="Arial"/>
            <w:color w:val="2E74B5"/>
            <w:sz w:val="26"/>
            <w:szCs w:val="26"/>
            <w:u w:val="single"/>
            <w:lang w:val="en-US"/>
          </w:rPr>
          <w:t>val@cbu.uz</w:t>
        </w:r>
      </w:hyperlink>
      <w:r w:rsidRPr="00712363">
        <w:rPr>
          <w:rFonts w:ascii="Arial" w:hAnsi="Arial" w:cs="Arial"/>
          <w:color w:val="2E74B5"/>
          <w:sz w:val="26"/>
          <w:szCs w:val="26"/>
          <w:u w:val="single"/>
          <w:lang w:val="en-US"/>
        </w:rPr>
        <w:t>.</w:t>
      </w:r>
    </w:p>
    <w:p w14:paraId="250BCF43" w14:textId="77777777" w:rsidR="00784104" w:rsidRDefault="00784104" w:rsidP="0069108C">
      <w:pPr>
        <w:jc w:val="center"/>
        <w:rPr>
          <w:rFonts w:ascii="Arial" w:hAnsi="Arial" w:cs="Arial"/>
          <w:b/>
          <w:color w:val="6B8068"/>
          <w:sz w:val="28"/>
          <w:lang w:val="uz-Cyrl-UZ"/>
        </w:rPr>
      </w:pPr>
    </w:p>
    <w:p w14:paraId="37E3B5DB" w14:textId="77777777" w:rsidR="000B2F32" w:rsidRDefault="000B2F32" w:rsidP="0069108C">
      <w:pPr>
        <w:jc w:val="center"/>
        <w:rPr>
          <w:rFonts w:ascii="Arial" w:hAnsi="Arial" w:cs="Arial"/>
          <w:b/>
          <w:color w:val="6B8068"/>
          <w:sz w:val="28"/>
          <w:lang w:val="uz-Cyrl-UZ"/>
        </w:rPr>
      </w:pPr>
    </w:p>
    <w:p w14:paraId="574D1DEC" w14:textId="77C598BB" w:rsidR="009B1E10" w:rsidRDefault="009B1E10" w:rsidP="00CD7305">
      <w:pPr>
        <w:pStyle w:val="af7"/>
        <w:spacing w:before="0" w:after="0"/>
        <w:ind w:left="0"/>
        <w:rPr>
          <w:rFonts w:ascii="Arial" w:hAnsi="Arial" w:cs="Arial"/>
          <w:sz w:val="24"/>
          <w:szCs w:val="24"/>
        </w:rPr>
      </w:pPr>
    </w:p>
    <w:p w14:paraId="72813644" w14:textId="24AD5A52" w:rsidR="005E4026" w:rsidRDefault="005E4026" w:rsidP="005E4026">
      <w:pPr>
        <w:rPr>
          <w:lang w:val="x-none" w:eastAsia="x-none"/>
        </w:rPr>
      </w:pPr>
    </w:p>
    <w:p w14:paraId="296EB782" w14:textId="3B42C3F0" w:rsidR="005E4026" w:rsidRDefault="005E4026" w:rsidP="005E4026">
      <w:pPr>
        <w:rPr>
          <w:lang w:val="x-none" w:eastAsia="x-none"/>
        </w:rPr>
      </w:pPr>
    </w:p>
    <w:p w14:paraId="0B6391ED" w14:textId="19F59BFA" w:rsidR="005E4026" w:rsidRDefault="005E4026" w:rsidP="005E4026">
      <w:pPr>
        <w:rPr>
          <w:lang w:val="x-none" w:eastAsia="x-none"/>
        </w:rPr>
      </w:pPr>
    </w:p>
    <w:p w14:paraId="7E6D7E03" w14:textId="348593A7" w:rsidR="005E4026" w:rsidRDefault="005E4026" w:rsidP="005E4026">
      <w:pPr>
        <w:rPr>
          <w:lang w:val="x-none" w:eastAsia="x-none"/>
        </w:rPr>
      </w:pPr>
    </w:p>
    <w:p w14:paraId="037E45CA" w14:textId="3ECD3290" w:rsidR="005E4026" w:rsidRDefault="005E4026" w:rsidP="005E4026">
      <w:pPr>
        <w:rPr>
          <w:lang w:val="x-none" w:eastAsia="x-none"/>
        </w:rPr>
      </w:pPr>
    </w:p>
    <w:p w14:paraId="61198A4A" w14:textId="6AAD231B" w:rsidR="005E4026" w:rsidRDefault="005E4026" w:rsidP="005E4026">
      <w:pPr>
        <w:rPr>
          <w:lang w:val="x-none" w:eastAsia="x-none"/>
        </w:rPr>
      </w:pPr>
    </w:p>
    <w:p w14:paraId="0F28A08C" w14:textId="13F80136" w:rsidR="005E4026" w:rsidRDefault="005E4026" w:rsidP="005E4026">
      <w:pPr>
        <w:rPr>
          <w:lang w:val="x-none" w:eastAsia="x-none"/>
        </w:rPr>
      </w:pPr>
    </w:p>
    <w:p w14:paraId="2C533595" w14:textId="6A53F4B9" w:rsidR="005E4026" w:rsidRDefault="005E4026" w:rsidP="005E4026">
      <w:pPr>
        <w:rPr>
          <w:lang w:val="x-none" w:eastAsia="x-none"/>
        </w:rPr>
      </w:pPr>
    </w:p>
    <w:p w14:paraId="31E03A32" w14:textId="1BD3353A" w:rsidR="005E4026" w:rsidRDefault="005E4026" w:rsidP="005E4026">
      <w:pPr>
        <w:rPr>
          <w:lang w:val="x-none" w:eastAsia="x-none"/>
        </w:rPr>
      </w:pPr>
    </w:p>
    <w:p w14:paraId="10ADA104" w14:textId="2C03237D" w:rsidR="005E4026" w:rsidRDefault="005E4026" w:rsidP="005E4026">
      <w:pPr>
        <w:rPr>
          <w:lang w:val="x-none" w:eastAsia="x-none"/>
        </w:rPr>
      </w:pPr>
    </w:p>
    <w:p w14:paraId="6E639AB9" w14:textId="77777777" w:rsidR="005E4026" w:rsidRPr="005E4026" w:rsidRDefault="005E4026" w:rsidP="005E4026">
      <w:pPr>
        <w:pStyle w:val="1"/>
        <w:spacing w:after="240" w:line="276" w:lineRule="auto"/>
        <w:ind w:firstLine="709"/>
        <w:rPr>
          <w:rFonts w:ascii="Arial" w:hAnsi="Arial" w:cs="Arial"/>
          <w:b/>
          <w:color w:val="6B8068"/>
          <w:sz w:val="2"/>
          <w:szCs w:val="28"/>
          <w:lang w:val="uz-Cyrl-UZ"/>
        </w:rPr>
      </w:pPr>
      <w:bookmarkStart w:id="1" w:name="_Toc130921200"/>
    </w:p>
    <w:bookmarkEnd w:id="1"/>
    <w:p w14:paraId="31240F35" w14:textId="1BD3A940" w:rsidR="00816C4E" w:rsidRPr="00412946" w:rsidRDefault="00712363" w:rsidP="005E4026">
      <w:pPr>
        <w:pStyle w:val="1"/>
        <w:spacing w:after="240" w:line="276" w:lineRule="auto"/>
        <w:ind w:firstLine="709"/>
        <w:rPr>
          <w:rFonts w:ascii="Arial" w:hAnsi="Arial" w:cs="Arial"/>
          <w:b/>
          <w:color w:val="6B8068"/>
          <w:sz w:val="28"/>
          <w:szCs w:val="28"/>
          <w:lang w:val="uz-Cyrl-UZ"/>
        </w:rPr>
      </w:pPr>
      <w:r w:rsidRPr="00712363">
        <w:rPr>
          <w:rFonts w:ascii="Arial" w:hAnsi="Arial" w:cs="Arial"/>
          <w:b/>
          <w:color w:val="6B8068"/>
          <w:sz w:val="28"/>
          <w:szCs w:val="28"/>
          <w:lang w:val="uz-Cyrl-UZ"/>
        </w:rPr>
        <w:t>BRIEF REVIEW</w:t>
      </w:r>
    </w:p>
    <w:p w14:paraId="73BF647C" w14:textId="020A50FE" w:rsidR="00712363" w:rsidRPr="00453E0D" w:rsidRDefault="00712363" w:rsidP="00712363">
      <w:pPr>
        <w:spacing w:after="120" w:line="276" w:lineRule="auto"/>
        <w:ind w:firstLine="709"/>
        <w:jc w:val="both"/>
        <w:rPr>
          <w:rFonts w:ascii="Arial" w:hAnsi="Arial" w:cs="Arial"/>
          <w:sz w:val="26"/>
          <w:szCs w:val="26"/>
          <w:lang w:val="en-US"/>
        </w:rPr>
      </w:pPr>
      <w:r w:rsidRPr="00453E0D">
        <w:rPr>
          <w:rFonts w:ascii="Arial" w:hAnsi="Arial" w:cs="Arial"/>
          <w:sz w:val="26"/>
          <w:szCs w:val="26"/>
          <w:lang w:val="en-US"/>
        </w:rPr>
        <w:t xml:space="preserve">In 2022 the </w:t>
      </w:r>
      <w:r w:rsidRPr="00453E0D">
        <w:rPr>
          <w:rFonts w:ascii="Arial" w:hAnsi="Arial" w:cs="Arial"/>
          <w:b/>
          <w:sz w:val="26"/>
          <w:szCs w:val="26"/>
          <w:lang w:val="en-US"/>
        </w:rPr>
        <w:t>current account balance</w:t>
      </w:r>
      <w:r w:rsidRPr="00453E0D">
        <w:rPr>
          <w:rFonts w:ascii="Arial" w:hAnsi="Arial" w:cs="Arial"/>
          <w:sz w:val="26"/>
          <w:szCs w:val="26"/>
          <w:lang w:val="en-US"/>
        </w:rPr>
        <w:t xml:space="preserve"> was negative and accounted for </w:t>
      </w:r>
      <w:r w:rsidRPr="00453E0D">
        <w:rPr>
          <w:rFonts w:ascii="Arial" w:hAnsi="Arial" w:cs="Arial"/>
          <w:sz w:val="26"/>
          <w:szCs w:val="26"/>
          <w:lang w:val="en-US"/>
        </w:rPr>
        <w:br/>
        <w:t xml:space="preserve">USD 628,3 </w:t>
      </w:r>
      <w:proofErr w:type="spellStart"/>
      <w:r w:rsidRPr="00453E0D">
        <w:rPr>
          <w:rFonts w:ascii="Arial" w:hAnsi="Arial" w:cs="Arial"/>
          <w:sz w:val="26"/>
          <w:szCs w:val="26"/>
          <w:lang w:val="en-US"/>
        </w:rPr>
        <w:t>mln</w:t>
      </w:r>
      <w:proofErr w:type="spellEnd"/>
      <w:r w:rsidRPr="00453E0D">
        <w:rPr>
          <w:rFonts w:ascii="Arial" w:hAnsi="Arial" w:cs="Arial"/>
          <w:sz w:val="26"/>
          <w:szCs w:val="26"/>
          <w:lang w:val="en-US"/>
        </w:rPr>
        <w:t xml:space="preserve">. </w:t>
      </w:r>
      <w:r w:rsidRPr="00453E0D">
        <w:rPr>
          <w:rFonts w:ascii="Arial" w:hAnsi="Arial" w:cs="Arial"/>
          <w:i/>
          <w:sz w:val="26"/>
          <w:szCs w:val="26"/>
          <w:lang w:val="en-US"/>
        </w:rPr>
        <w:t xml:space="preserve">(USD 4,9 </w:t>
      </w:r>
      <w:proofErr w:type="spellStart"/>
      <w:r w:rsidRPr="00453E0D">
        <w:rPr>
          <w:rFonts w:ascii="Arial" w:hAnsi="Arial" w:cs="Arial"/>
          <w:i/>
          <w:sz w:val="26"/>
          <w:szCs w:val="26"/>
          <w:lang w:val="en-US"/>
        </w:rPr>
        <w:t>bln</w:t>
      </w:r>
      <w:proofErr w:type="spellEnd"/>
      <w:r w:rsidRPr="00453E0D">
        <w:rPr>
          <w:rFonts w:ascii="Arial" w:hAnsi="Arial" w:cs="Arial"/>
          <w:i/>
          <w:sz w:val="26"/>
          <w:szCs w:val="26"/>
          <w:lang w:val="en-US"/>
        </w:rPr>
        <w:t>. in 2021)</w:t>
      </w:r>
      <w:r w:rsidRPr="00453E0D">
        <w:rPr>
          <w:rFonts w:ascii="Arial" w:hAnsi="Arial" w:cs="Arial"/>
          <w:sz w:val="26"/>
          <w:szCs w:val="26"/>
          <w:lang w:val="en-US"/>
        </w:rPr>
        <w:t xml:space="preserve">. At the same time, the negative trade (goods and services) balance </w:t>
      </w:r>
      <w:r w:rsidRPr="00453E0D">
        <w:rPr>
          <w:rFonts w:ascii="Arial" w:hAnsi="Arial" w:cs="Arial"/>
          <w:i/>
          <w:sz w:val="26"/>
          <w:szCs w:val="26"/>
          <w:lang w:val="en-US"/>
        </w:rPr>
        <w:t xml:space="preserve">(USD 13,7 </w:t>
      </w:r>
      <w:proofErr w:type="spellStart"/>
      <w:r w:rsidRPr="00453E0D">
        <w:rPr>
          <w:rFonts w:ascii="Arial" w:hAnsi="Arial" w:cs="Arial"/>
          <w:i/>
          <w:sz w:val="26"/>
          <w:szCs w:val="26"/>
          <w:lang w:val="en-US"/>
        </w:rPr>
        <w:t>bln</w:t>
      </w:r>
      <w:proofErr w:type="spellEnd"/>
      <w:r w:rsidRPr="00453E0D">
        <w:rPr>
          <w:rFonts w:ascii="Arial" w:hAnsi="Arial" w:cs="Arial"/>
          <w:i/>
          <w:sz w:val="26"/>
          <w:szCs w:val="26"/>
          <w:lang w:val="en-US"/>
        </w:rPr>
        <w:t xml:space="preserve">.) </w:t>
      </w:r>
      <w:r w:rsidRPr="00453E0D">
        <w:rPr>
          <w:rFonts w:ascii="Arial" w:hAnsi="Arial" w:cs="Arial"/>
          <w:sz w:val="26"/>
          <w:szCs w:val="26"/>
          <w:lang w:val="en-US"/>
        </w:rPr>
        <w:t xml:space="preserve">was partially offset by the positive balance of primary and secondary income </w:t>
      </w:r>
      <w:r w:rsidRPr="00453E0D">
        <w:rPr>
          <w:rFonts w:ascii="Arial" w:hAnsi="Arial" w:cs="Arial"/>
          <w:i/>
          <w:sz w:val="26"/>
          <w:szCs w:val="26"/>
          <w:lang w:val="en-US"/>
        </w:rPr>
        <w:t xml:space="preserve">(USD 13,1 </w:t>
      </w:r>
      <w:proofErr w:type="spellStart"/>
      <w:r w:rsidRPr="00453E0D">
        <w:rPr>
          <w:rFonts w:ascii="Arial" w:hAnsi="Arial" w:cs="Arial"/>
          <w:i/>
          <w:sz w:val="26"/>
          <w:szCs w:val="26"/>
          <w:lang w:val="en-US"/>
        </w:rPr>
        <w:t>bln</w:t>
      </w:r>
      <w:proofErr w:type="spellEnd"/>
      <w:r w:rsidRPr="00453E0D">
        <w:rPr>
          <w:rFonts w:ascii="Arial" w:hAnsi="Arial" w:cs="Arial"/>
          <w:i/>
          <w:sz w:val="26"/>
          <w:szCs w:val="26"/>
          <w:lang w:val="en-US"/>
        </w:rPr>
        <w:t>.)</w:t>
      </w:r>
      <w:r w:rsidRPr="00453E0D">
        <w:rPr>
          <w:rFonts w:ascii="Arial" w:hAnsi="Arial" w:cs="Arial"/>
          <w:sz w:val="26"/>
          <w:szCs w:val="26"/>
          <w:lang w:val="en-US"/>
        </w:rPr>
        <w:t>.</w:t>
      </w:r>
    </w:p>
    <w:p w14:paraId="107EE2A9" w14:textId="128C13E6" w:rsidR="00712363" w:rsidRPr="00453E0D" w:rsidRDefault="00712363" w:rsidP="00712363">
      <w:pPr>
        <w:spacing w:after="120" w:line="276" w:lineRule="auto"/>
        <w:ind w:firstLine="709"/>
        <w:jc w:val="both"/>
        <w:rPr>
          <w:rFonts w:ascii="Arial" w:hAnsi="Arial" w:cs="Arial"/>
          <w:sz w:val="26"/>
          <w:szCs w:val="26"/>
          <w:lang w:val="en-US"/>
        </w:rPr>
      </w:pPr>
      <w:r w:rsidRPr="00453E0D">
        <w:rPr>
          <w:rFonts w:ascii="Arial" w:hAnsi="Arial" w:cs="Arial"/>
          <w:sz w:val="26"/>
          <w:szCs w:val="26"/>
          <w:lang w:val="en-US"/>
        </w:rPr>
        <w:t xml:space="preserve">The total volume of exports (excluding gold) increased by 44% compared to </w:t>
      </w:r>
      <w:r w:rsidRPr="00453E0D">
        <w:rPr>
          <w:rFonts w:ascii="Arial" w:hAnsi="Arial" w:cs="Arial"/>
          <w:sz w:val="26"/>
          <w:szCs w:val="26"/>
          <w:lang w:val="en-US"/>
        </w:rPr>
        <w:br/>
        <w:t xml:space="preserve">2021 and amounted to USD 17,8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 xml:space="preserve">., while imports rose by 27% and accounted for USD 35,6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 xml:space="preserve">. Exports of goods (excluding gold) amounted to USD 13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 xml:space="preserve">. and services to USD 4,8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 xml:space="preserve">., while imports of goods and services accounted for USD 28,3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 xml:space="preserve">. and USD 7,3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 respectively.</w:t>
      </w:r>
    </w:p>
    <w:p w14:paraId="6ECA1960" w14:textId="0A7186C9" w:rsidR="00712363" w:rsidRPr="00453E0D" w:rsidRDefault="00712363" w:rsidP="00712363">
      <w:pPr>
        <w:spacing w:after="120" w:line="276" w:lineRule="auto"/>
        <w:ind w:firstLine="709"/>
        <w:jc w:val="both"/>
        <w:rPr>
          <w:rFonts w:ascii="Arial" w:hAnsi="Arial" w:cs="Arial"/>
          <w:sz w:val="26"/>
          <w:szCs w:val="26"/>
          <w:lang w:val="uz-Cyrl-UZ"/>
        </w:rPr>
      </w:pPr>
      <w:r w:rsidRPr="00453E0D">
        <w:rPr>
          <w:rFonts w:ascii="Arial" w:hAnsi="Arial" w:cs="Arial"/>
          <w:sz w:val="26"/>
          <w:szCs w:val="26"/>
          <w:lang w:val="en-US"/>
        </w:rPr>
        <w:t>B</w:t>
      </w:r>
      <w:r w:rsidRPr="00453E0D">
        <w:rPr>
          <w:rFonts w:ascii="Arial" w:hAnsi="Arial" w:cs="Arial"/>
          <w:sz w:val="26"/>
          <w:szCs w:val="26"/>
          <w:lang w:val="uz-Cyrl-UZ"/>
        </w:rPr>
        <w:t xml:space="preserve">alance of the primary income accounted for USD </w:t>
      </w:r>
      <w:r w:rsidRPr="00453E0D">
        <w:rPr>
          <w:rFonts w:ascii="Arial" w:hAnsi="Arial" w:cs="Arial"/>
          <w:sz w:val="26"/>
          <w:szCs w:val="26"/>
          <w:lang w:val="en-US"/>
        </w:rPr>
        <w:t>896</w:t>
      </w:r>
      <w:r w:rsidRPr="00453E0D">
        <w:rPr>
          <w:rFonts w:ascii="Arial" w:hAnsi="Arial" w:cs="Arial"/>
          <w:sz w:val="26"/>
          <w:szCs w:val="26"/>
          <w:lang w:val="uz-Cyrl-UZ"/>
        </w:rPr>
        <w:t>,</w:t>
      </w:r>
      <w:r w:rsidRPr="00453E0D">
        <w:rPr>
          <w:rFonts w:ascii="Arial" w:hAnsi="Arial" w:cs="Arial"/>
          <w:sz w:val="26"/>
          <w:szCs w:val="26"/>
          <w:lang w:val="en-US"/>
        </w:rPr>
        <w:t>7</w:t>
      </w:r>
      <w:r w:rsidRPr="00453E0D">
        <w:rPr>
          <w:rFonts w:ascii="Arial" w:hAnsi="Arial" w:cs="Arial"/>
          <w:sz w:val="26"/>
          <w:szCs w:val="26"/>
          <w:lang w:val="uz-Cyrl-UZ"/>
        </w:rPr>
        <w:t xml:space="preserve"> </w:t>
      </w:r>
      <w:proofErr w:type="spellStart"/>
      <w:r w:rsidRPr="00453E0D">
        <w:rPr>
          <w:rFonts w:ascii="Arial" w:hAnsi="Arial" w:cs="Arial"/>
          <w:sz w:val="26"/>
          <w:szCs w:val="26"/>
          <w:lang w:val="en-US"/>
        </w:rPr>
        <w:t>mln</w:t>
      </w:r>
      <w:proofErr w:type="spellEnd"/>
      <w:r w:rsidRPr="00453E0D">
        <w:rPr>
          <w:rFonts w:ascii="Arial" w:hAnsi="Arial" w:cs="Arial"/>
          <w:sz w:val="26"/>
          <w:szCs w:val="26"/>
          <w:lang w:val="en-US"/>
        </w:rPr>
        <w:t>.</w:t>
      </w:r>
      <w:r w:rsidRPr="00453E0D">
        <w:rPr>
          <w:rFonts w:ascii="Arial" w:hAnsi="Arial" w:cs="Arial"/>
          <w:sz w:val="26"/>
          <w:szCs w:val="26"/>
          <w:lang w:val="uz-Cyrl-UZ"/>
        </w:rPr>
        <w:t xml:space="preserve"> for 2022 </w:t>
      </w:r>
      <w:r w:rsidRPr="00453E0D">
        <w:rPr>
          <w:rFonts w:ascii="Arial" w:hAnsi="Arial" w:cs="Arial"/>
          <w:sz w:val="26"/>
          <w:szCs w:val="26"/>
          <w:lang w:val="uz-Cyrl-UZ"/>
        </w:rPr>
        <w:br/>
      </w:r>
      <w:r w:rsidRPr="00453E0D">
        <w:rPr>
          <w:rFonts w:ascii="Arial" w:hAnsi="Arial" w:cs="Arial"/>
          <w:i/>
          <w:sz w:val="26"/>
          <w:szCs w:val="26"/>
          <w:lang w:val="uz-Cyrl-UZ"/>
        </w:rPr>
        <w:t xml:space="preserve">(USD </w:t>
      </w:r>
      <w:r w:rsidRPr="00453E0D">
        <w:rPr>
          <w:rFonts w:ascii="Arial" w:hAnsi="Arial" w:cs="Arial"/>
          <w:i/>
          <w:sz w:val="26"/>
          <w:szCs w:val="26"/>
          <w:lang w:val="en-US"/>
        </w:rPr>
        <w:t>360,2</w:t>
      </w:r>
      <w:r w:rsidRPr="00453E0D">
        <w:rPr>
          <w:rFonts w:ascii="Arial" w:hAnsi="Arial" w:cs="Arial"/>
          <w:i/>
          <w:sz w:val="26"/>
          <w:szCs w:val="26"/>
          <w:lang w:val="uz-Cyrl-UZ"/>
        </w:rPr>
        <w:t xml:space="preserve"> </w:t>
      </w:r>
      <w:proofErr w:type="spellStart"/>
      <w:r w:rsidRPr="00453E0D">
        <w:rPr>
          <w:rFonts w:ascii="Arial" w:hAnsi="Arial" w:cs="Arial"/>
          <w:i/>
          <w:sz w:val="26"/>
          <w:szCs w:val="26"/>
          <w:lang w:val="en-US"/>
        </w:rPr>
        <w:t>mln</w:t>
      </w:r>
      <w:proofErr w:type="spellEnd"/>
      <w:r w:rsidRPr="00453E0D">
        <w:rPr>
          <w:rFonts w:ascii="Arial" w:hAnsi="Arial" w:cs="Arial"/>
          <w:i/>
          <w:sz w:val="26"/>
          <w:szCs w:val="26"/>
          <w:lang w:val="en-US"/>
        </w:rPr>
        <w:t>. for</w:t>
      </w:r>
      <w:r w:rsidRPr="00453E0D">
        <w:rPr>
          <w:rFonts w:ascii="Arial" w:hAnsi="Arial" w:cs="Arial"/>
          <w:i/>
          <w:sz w:val="26"/>
          <w:szCs w:val="26"/>
          <w:lang w:val="uz-Cyrl-UZ"/>
        </w:rPr>
        <w:t xml:space="preserve"> 2021)</w:t>
      </w:r>
      <w:r w:rsidRPr="00453E0D">
        <w:rPr>
          <w:rFonts w:ascii="Arial" w:hAnsi="Arial" w:cs="Arial"/>
          <w:sz w:val="26"/>
          <w:szCs w:val="26"/>
          <w:lang w:val="uz-Cyrl-UZ"/>
        </w:rPr>
        <w:t>. In addition, the positive balance of secondary income amounted to USD 1</w:t>
      </w:r>
      <w:r w:rsidRPr="00453E0D">
        <w:rPr>
          <w:rFonts w:ascii="Arial" w:hAnsi="Arial" w:cs="Arial"/>
          <w:sz w:val="26"/>
          <w:szCs w:val="26"/>
          <w:lang w:val="en-US"/>
        </w:rPr>
        <w:t>2</w:t>
      </w:r>
      <w:r w:rsidRPr="00453E0D">
        <w:rPr>
          <w:rFonts w:ascii="Arial" w:hAnsi="Arial" w:cs="Arial"/>
          <w:sz w:val="26"/>
          <w:szCs w:val="26"/>
          <w:lang w:val="uz-Cyrl-UZ"/>
        </w:rPr>
        <w:t>,</w:t>
      </w:r>
      <w:r w:rsidRPr="00453E0D">
        <w:rPr>
          <w:rFonts w:ascii="Arial" w:hAnsi="Arial" w:cs="Arial"/>
          <w:sz w:val="26"/>
          <w:szCs w:val="26"/>
          <w:lang w:val="en-US"/>
        </w:rPr>
        <w:t>2</w:t>
      </w:r>
      <w:r w:rsidRPr="00453E0D">
        <w:rPr>
          <w:rFonts w:ascii="Arial" w:hAnsi="Arial" w:cs="Arial"/>
          <w:sz w:val="26"/>
          <w:szCs w:val="26"/>
          <w:lang w:val="uz-Cyrl-UZ"/>
        </w:rPr>
        <w:t xml:space="preserve">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w:t>
      </w:r>
      <w:r w:rsidRPr="00453E0D">
        <w:rPr>
          <w:rFonts w:ascii="Arial" w:hAnsi="Arial" w:cs="Arial"/>
          <w:sz w:val="26"/>
          <w:szCs w:val="26"/>
          <w:lang w:val="uz-Cyrl-UZ"/>
        </w:rPr>
        <w:t xml:space="preserve"> due to the increase of the balance of personal transfers by 2 times compared to the corresponding period of the previous year </w:t>
      </w:r>
      <w:r w:rsidRPr="00453E0D">
        <w:rPr>
          <w:rFonts w:ascii="Arial" w:hAnsi="Arial" w:cs="Arial"/>
          <w:i/>
          <w:sz w:val="26"/>
          <w:szCs w:val="26"/>
          <w:lang w:val="uz-Cyrl-UZ"/>
        </w:rPr>
        <w:t xml:space="preserve">(USD </w:t>
      </w:r>
      <w:r w:rsidRPr="00453E0D">
        <w:rPr>
          <w:rFonts w:ascii="Arial" w:hAnsi="Arial" w:cs="Arial"/>
          <w:i/>
          <w:sz w:val="26"/>
          <w:szCs w:val="26"/>
          <w:lang w:val="en-US"/>
        </w:rPr>
        <w:t>6</w:t>
      </w:r>
      <w:r w:rsidRPr="00453E0D">
        <w:rPr>
          <w:rFonts w:ascii="Arial" w:hAnsi="Arial" w:cs="Arial"/>
          <w:i/>
          <w:sz w:val="26"/>
          <w:szCs w:val="26"/>
          <w:lang w:val="uz-Cyrl-UZ"/>
        </w:rPr>
        <w:t>,</w:t>
      </w:r>
      <w:r w:rsidRPr="00453E0D">
        <w:rPr>
          <w:rFonts w:ascii="Arial" w:hAnsi="Arial" w:cs="Arial"/>
          <w:i/>
          <w:sz w:val="26"/>
          <w:szCs w:val="26"/>
          <w:lang w:val="en-US"/>
        </w:rPr>
        <w:t>2</w:t>
      </w:r>
      <w:r w:rsidRPr="00453E0D">
        <w:rPr>
          <w:rFonts w:ascii="Arial" w:hAnsi="Arial" w:cs="Arial"/>
          <w:i/>
          <w:sz w:val="26"/>
          <w:szCs w:val="26"/>
          <w:lang w:val="uz-Cyrl-UZ"/>
        </w:rPr>
        <w:t xml:space="preserve"> </w:t>
      </w:r>
      <w:proofErr w:type="spellStart"/>
      <w:r w:rsidRPr="00453E0D">
        <w:rPr>
          <w:rFonts w:ascii="Arial" w:hAnsi="Arial" w:cs="Arial"/>
          <w:i/>
          <w:sz w:val="26"/>
          <w:szCs w:val="26"/>
          <w:lang w:val="en-US"/>
        </w:rPr>
        <w:t>bln</w:t>
      </w:r>
      <w:proofErr w:type="spellEnd"/>
      <w:r w:rsidRPr="00453E0D">
        <w:rPr>
          <w:rFonts w:ascii="Arial" w:hAnsi="Arial" w:cs="Arial"/>
          <w:i/>
          <w:sz w:val="26"/>
          <w:szCs w:val="26"/>
          <w:lang w:val="en-US"/>
        </w:rPr>
        <w:t>.</w:t>
      </w:r>
      <w:r w:rsidRPr="00453E0D">
        <w:rPr>
          <w:rFonts w:ascii="Arial" w:hAnsi="Arial" w:cs="Arial"/>
          <w:i/>
          <w:sz w:val="26"/>
          <w:szCs w:val="26"/>
          <w:lang w:val="uz-Cyrl-UZ"/>
        </w:rPr>
        <w:t xml:space="preserve"> </w:t>
      </w:r>
      <w:r w:rsidRPr="00453E0D">
        <w:rPr>
          <w:rFonts w:ascii="Arial" w:hAnsi="Arial" w:cs="Arial"/>
          <w:i/>
          <w:sz w:val="26"/>
          <w:szCs w:val="26"/>
          <w:lang w:val="uz-Cyrl-UZ"/>
        </w:rPr>
        <w:br/>
        <w:t>for 2021).</w:t>
      </w:r>
    </w:p>
    <w:p w14:paraId="5A3C699D" w14:textId="1800A7A1" w:rsidR="00712363" w:rsidRPr="00453E0D" w:rsidRDefault="00712363" w:rsidP="00712363">
      <w:pPr>
        <w:spacing w:after="120" w:line="276" w:lineRule="auto"/>
        <w:ind w:firstLine="709"/>
        <w:jc w:val="both"/>
        <w:rPr>
          <w:rFonts w:ascii="Arial" w:hAnsi="Arial" w:cs="Arial"/>
          <w:sz w:val="26"/>
          <w:szCs w:val="26"/>
          <w:lang w:val="uz-Cyrl-UZ"/>
        </w:rPr>
      </w:pPr>
      <w:r w:rsidRPr="00453E0D">
        <w:rPr>
          <w:rFonts w:ascii="Arial" w:hAnsi="Arial" w:cs="Arial"/>
          <w:sz w:val="26"/>
          <w:szCs w:val="26"/>
          <w:lang w:val="uz-Cyrl-UZ"/>
        </w:rPr>
        <w:t xml:space="preserve">For 2022, the financial account balance was </w:t>
      </w:r>
      <w:r w:rsidRPr="00453E0D">
        <w:rPr>
          <w:rFonts w:ascii="Arial" w:hAnsi="Arial" w:cs="Arial"/>
          <w:sz w:val="26"/>
          <w:szCs w:val="26"/>
          <w:lang w:val="en-US"/>
        </w:rPr>
        <w:t>negative</w:t>
      </w:r>
      <w:r w:rsidRPr="00453E0D">
        <w:rPr>
          <w:rFonts w:ascii="Arial" w:hAnsi="Arial" w:cs="Arial"/>
          <w:sz w:val="26"/>
          <w:szCs w:val="26"/>
          <w:lang w:val="uz-Cyrl-UZ"/>
        </w:rPr>
        <w:t xml:space="preserve"> and accounted for </w:t>
      </w:r>
      <w:r w:rsidRPr="00453E0D">
        <w:rPr>
          <w:rFonts w:ascii="Arial" w:hAnsi="Arial" w:cs="Arial"/>
          <w:sz w:val="26"/>
          <w:szCs w:val="26"/>
          <w:lang w:val="uz-Cyrl-UZ"/>
        </w:rPr>
        <w:br/>
        <w:t xml:space="preserve">USD </w:t>
      </w:r>
      <w:r w:rsidRPr="00453E0D">
        <w:rPr>
          <w:rFonts w:ascii="Arial" w:hAnsi="Arial" w:cs="Arial"/>
          <w:sz w:val="26"/>
          <w:szCs w:val="26"/>
          <w:lang w:val="en-US"/>
        </w:rPr>
        <w:t>1</w:t>
      </w:r>
      <w:r w:rsidRPr="00453E0D">
        <w:rPr>
          <w:rFonts w:ascii="Arial" w:hAnsi="Arial" w:cs="Arial"/>
          <w:sz w:val="26"/>
          <w:szCs w:val="26"/>
          <w:lang w:val="uz-Cyrl-UZ"/>
        </w:rPr>
        <w:t>,</w:t>
      </w:r>
      <w:r w:rsidRPr="00453E0D">
        <w:rPr>
          <w:rFonts w:ascii="Arial" w:hAnsi="Arial" w:cs="Arial"/>
          <w:sz w:val="26"/>
          <w:szCs w:val="26"/>
          <w:lang w:val="en-US"/>
        </w:rPr>
        <w:t>7</w:t>
      </w:r>
      <w:r w:rsidRPr="00453E0D">
        <w:rPr>
          <w:rFonts w:ascii="Arial" w:hAnsi="Arial" w:cs="Arial"/>
          <w:sz w:val="26"/>
          <w:szCs w:val="26"/>
          <w:lang w:val="uz-Cyrl-UZ"/>
        </w:rPr>
        <w:t xml:space="preserve">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w:t>
      </w:r>
      <w:r w:rsidRPr="00453E0D">
        <w:rPr>
          <w:rFonts w:ascii="Arial" w:hAnsi="Arial" w:cs="Arial"/>
          <w:sz w:val="26"/>
          <w:szCs w:val="26"/>
          <w:lang w:val="uz-Cyrl-UZ"/>
        </w:rPr>
        <w:t xml:space="preserve"> </w:t>
      </w:r>
      <w:r w:rsidRPr="00453E0D">
        <w:rPr>
          <w:rFonts w:ascii="Arial" w:hAnsi="Arial" w:cs="Arial"/>
          <w:i/>
          <w:sz w:val="26"/>
          <w:szCs w:val="26"/>
          <w:lang w:val="uz-Cyrl-UZ"/>
        </w:rPr>
        <w:t>(negative balance of USD 6,</w:t>
      </w:r>
      <w:r w:rsidRPr="00453E0D">
        <w:rPr>
          <w:rFonts w:ascii="Arial" w:hAnsi="Arial" w:cs="Arial"/>
          <w:i/>
          <w:sz w:val="26"/>
          <w:szCs w:val="26"/>
          <w:lang w:val="en-US"/>
        </w:rPr>
        <w:t>4</w:t>
      </w:r>
      <w:r w:rsidRPr="00453E0D">
        <w:rPr>
          <w:rFonts w:ascii="Arial" w:hAnsi="Arial" w:cs="Arial"/>
          <w:i/>
          <w:sz w:val="26"/>
          <w:szCs w:val="26"/>
          <w:lang w:val="uz-Cyrl-UZ"/>
        </w:rPr>
        <w:t xml:space="preserve"> </w:t>
      </w:r>
      <w:proofErr w:type="spellStart"/>
      <w:r w:rsidRPr="00453E0D">
        <w:rPr>
          <w:rFonts w:ascii="Arial" w:hAnsi="Arial" w:cs="Arial"/>
          <w:i/>
          <w:sz w:val="26"/>
          <w:szCs w:val="26"/>
          <w:lang w:val="en-US"/>
        </w:rPr>
        <w:t>bln</w:t>
      </w:r>
      <w:proofErr w:type="spellEnd"/>
      <w:r w:rsidRPr="00453E0D">
        <w:rPr>
          <w:rFonts w:ascii="Arial" w:hAnsi="Arial" w:cs="Arial"/>
          <w:i/>
          <w:sz w:val="26"/>
          <w:szCs w:val="26"/>
          <w:lang w:val="en-US"/>
        </w:rPr>
        <w:t>.</w:t>
      </w:r>
      <w:r w:rsidRPr="00453E0D">
        <w:rPr>
          <w:rFonts w:ascii="Arial" w:hAnsi="Arial" w:cs="Arial"/>
          <w:i/>
          <w:sz w:val="26"/>
          <w:szCs w:val="26"/>
          <w:lang w:val="uz-Cyrl-UZ"/>
        </w:rPr>
        <w:t xml:space="preserve"> for 2021)</w:t>
      </w:r>
      <w:r w:rsidRPr="00453E0D">
        <w:rPr>
          <w:rFonts w:ascii="Arial" w:hAnsi="Arial" w:cs="Arial"/>
          <w:sz w:val="26"/>
          <w:szCs w:val="26"/>
          <w:lang w:val="uz-Cyrl-UZ"/>
        </w:rPr>
        <w:t xml:space="preserve">. In the liability part of the financial account, mainly direct investments and other investments increased by </w:t>
      </w:r>
      <w:r w:rsidRPr="00453E0D">
        <w:rPr>
          <w:rFonts w:ascii="Arial" w:hAnsi="Arial" w:cs="Arial"/>
          <w:sz w:val="26"/>
          <w:szCs w:val="26"/>
          <w:lang w:val="uz-Cyrl-UZ"/>
        </w:rPr>
        <w:br/>
        <w:t xml:space="preserve">USD </w:t>
      </w:r>
      <w:r w:rsidRPr="00453E0D">
        <w:rPr>
          <w:rFonts w:ascii="Arial" w:hAnsi="Arial" w:cs="Arial"/>
          <w:sz w:val="26"/>
          <w:szCs w:val="26"/>
          <w:lang w:val="en-US"/>
        </w:rPr>
        <w:t>2</w:t>
      </w:r>
      <w:r w:rsidRPr="00453E0D">
        <w:rPr>
          <w:rFonts w:ascii="Arial" w:hAnsi="Arial" w:cs="Arial"/>
          <w:sz w:val="26"/>
          <w:szCs w:val="26"/>
          <w:lang w:val="uz-Cyrl-UZ"/>
        </w:rPr>
        <w:t>,</w:t>
      </w:r>
      <w:r w:rsidRPr="00453E0D">
        <w:rPr>
          <w:rFonts w:ascii="Arial" w:hAnsi="Arial" w:cs="Arial"/>
          <w:sz w:val="26"/>
          <w:szCs w:val="26"/>
          <w:lang w:val="en-US"/>
        </w:rPr>
        <w:t>5</w:t>
      </w:r>
      <w:r w:rsidRPr="00453E0D">
        <w:rPr>
          <w:rFonts w:ascii="Arial" w:hAnsi="Arial" w:cs="Arial"/>
          <w:sz w:val="26"/>
          <w:szCs w:val="26"/>
          <w:lang w:val="uz-Cyrl-UZ"/>
        </w:rPr>
        <w:t xml:space="preserve">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w:t>
      </w:r>
      <w:r w:rsidRPr="00453E0D">
        <w:rPr>
          <w:rFonts w:ascii="Arial" w:hAnsi="Arial" w:cs="Arial"/>
          <w:sz w:val="26"/>
          <w:szCs w:val="26"/>
          <w:lang w:val="uz-Cyrl-UZ"/>
        </w:rPr>
        <w:t xml:space="preserve"> and USD </w:t>
      </w:r>
      <w:r w:rsidRPr="00453E0D">
        <w:rPr>
          <w:rFonts w:ascii="Arial" w:hAnsi="Arial" w:cs="Arial"/>
          <w:sz w:val="26"/>
          <w:szCs w:val="26"/>
          <w:lang w:val="en-US"/>
        </w:rPr>
        <w:t>9</w:t>
      </w:r>
      <w:r w:rsidRPr="00453E0D">
        <w:rPr>
          <w:rFonts w:ascii="Arial" w:hAnsi="Arial" w:cs="Arial"/>
          <w:sz w:val="26"/>
          <w:szCs w:val="26"/>
          <w:lang w:val="uz-Cyrl-UZ"/>
        </w:rPr>
        <w:t xml:space="preserve">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w:t>
      </w:r>
      <w:r w:rsidRPr="00453E0D">
        <w:rPr>
          <w:rFonts w:ascii="Arial" w:hAnsi="Arial" w:cs="Arial"/>
          <w:sz w:val="26"/>
          <w:szCs w:val="26"/>
          <w:lang w:val="uz-Cyrl-UZ"/>
        </w:rPr>
        <w:t>, respectively.</w:t>
      </w:r>
    </w:p>
    <w:p w14:paraId="5AACA20C" w14:textId="1F4240A2" w:rsidR="00712363" w:rsidRPr="00453E0D" w:rsidRDefault="00712363" w:rsidP="00712363">
      <w:pPr>
        <w:spacing w:after="120" w:line="276" w:lineRule="auto"/>
        <w:ind w:firstLine="709"/>
        <w:jc w:val="both"/>
        <w:rPr>
          <w:rFonts w:ascii="Arial" w:hAnsi="Arial" w:cs="Arial"/>
          <w:sz w:val="26"/>
          <w:szCs w:val="26"/>
          <w:lang w:val="en-US"/>
        </w:rPr>
      </w:pPr>
      <w:r w:rsidRPr="00453E0D">
        <w:rPr>
          <w:rFonts w:ascii="Arial" w:hAnsi="Arial" w:cs="Arial"/>
          <w:sz w:val="26"/>
          <w:szCs w:val="26"/>
          <w:lang w:val="uz-Cyrl-UZ"/>
        </w:rPr>
        <w:t xml:space="preserve">  In the asset part, </w:t>
      </w:r>
      <w:r w:rsidRPr="00453E0D">
        <w:rPr>
          <w:rFonts w:ascii="Arial" w:hAnsi="Arial" w:cs="Arial"/>
          <w:sz w:val="26"/>
          <w:szCs w:val="26"/>
          <w:lang w:val="en-US"/>
        </w:rPr>
        <w:t xml:space="preserve">operations related to other investments increased by </w:t>
      </w:r>
      <w:r w:rsidRPr="00453E0D">
        <w:rPr>
          <w:rFonts w:ascii="Arial" w:hAnsi="Arial" w:cs="Arial"/>
          <w:sz w:val="26"/>
          <w:szCs w:val="26"/>
          <w:lang w:val="en-US"/>
        </w:rPr>
        <w:br/>
        <w:t xml:space="preserve">USD 11,1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 xml:space="preserve">., whereas operations related to international reserve assets decreased by USD 1,3 </w:t>
      </w:r>
      <w:proofErr w:type="spellStart"/>
      <w:r w:rsidRPr="00453E0D">
        <w:rPr>
          <w:rFonts w:ascii="Arial" w:hAnsi="Arial" w:cs="Arial"/>
          <w:sz w:val="26"/>
          <w:szCs w:val="26"/>
          <w:lang w:val="en-US"/>
        </w:rPr>
        <w:t>bln</w:t>
      </w:r>
      <w:proofErr w:type="spellEnd"/>
      <w:r w:rsidRPr="00453E0D">
        <w:rPr>
          <w:rFonts w:ascii="Arial" w:hAnsi="Arial" w:cs="Arial"/>
          <w:sz w:val="26"/>
          <w:szCs w:val="26"/>
          <w:lang w:val="en-US"/>
        </w:rPr>
        <w:t>.</w:t>
      </w:r>
    </w:p>
    <w:p w14:paraId="2BD1836C" w14:textId="53C7A7DB" w:rsidR="00712363" w:rsidRPr="00453E0D" w:rsidRDefault="00712363" w:rsidP="00712363">
      <w:pPr>
        <w:spacing w:after="120" w:line="276" w:lineRule="auto"/>
        <w:ind w:firstLine="709"/>
        <w:jc w:val="both"/>
        <w:rPr>
          <w:rFonts w:ascii="Arial" w:hAnsi="Arial" w:cs="Arial"/>
          <w:sz w:val="26"/>
          <w:szCs w:val="26"/>
          <w:lang w:val="uz-Cyrl-UZ"/>
        </w:rPr>
      </w:pPr>
      <w:r w:rsidRPr="00453E0D">
        <w:rPr>
          <w:rFonts w:ascii="Arial" w:hAnsi="Arial" w:cs="Arial"/>
          <w:sz w:val="26"/>
          <w:szCs w:val="26"/>
          <w:lang w:val="uz-Cyrl-UZ"/>
        </w:rPr>
        <w:t xml:space="preserve">The net growth of foreign direct investments to Uzbekistan accounted for </w:t>
      </w:r>
      <w:r w:rsidRPr="00453E0D">
        <w:rPr>
          <w:rFonts w:ascii="Arial" w:hAnsi="Arial" w:cs="Arial"/>
          <w:sz w:val="26"/>
          <w:szCs w:val="26"/>
          <w:lang w:val="uz-Cyrl-UZ"/>
        </w:rPr>
        <w:br/>
        <w:t xml:space="preserve">USD </w:t>
      </w:r>
      <w:r w:rsidRPr="00453E0D">
        <w:rPr>
          <w:rFonts w:ascii="Arial" w:hAnsi="Arial" w:cs="Arial"/>
          <w:sz w:val="26"/>
          <w:szCs w:val="26"/>
          <w:lang w:val="en-US"/>
        </w:rPr>
        <w:t>2</w:t>
      </w:r>
      <w:r w:rsidRPr="00453E0D">
        <w:rPr>
          <w:rFonts w:ascii="Arial" w:hAnsi="Arial" w:cs="Arial"/>
          <w:sz w:val="26"/>
          <w:szCs w:val="26"/>
          <w:lang w:val="uz-Cyrl-UZ"/>
        </w:rPr>
        <w:t>,</w:t>
      </w:r>
      <w:r w:rsidRPr="00453E0D">
        <w:rPr>
          <w:rFonts w:ascii="Arial" w:hAnsi="Arial" w:cs="Arial"/>
          <w:sz w:val="26"/>
          <w:szCs w:val="26"/>
          <w:lang w:val="en-US"/>
        </w:rPr>
        <w:t>5</w:t>
      </w:r>
      <w:r w:rsidRPr="00453E0D">
        <w:rPr>
          <w:rFonts w:ascii="Arial" w:hAnsi="Arial" w:cs="Arial"/>
          <w:sz w:val="26"/>
          <w:szCs w:val="26"/>
          <w:lang w:val="uz-Cyrl-UZ"/>
        </w:rPr>
        <w:t xml:space="preserve"> </w:t>
      </w:r>
      <w:proofErr w:type="spellStart"/>
      <w:r w:rsidRPr="00453E0D">
        <w:rPr>
          <w:rFonts w:ascii="Arial" w:hAnsi="Arial" w:cs="Arial"/>
          <w:sz w:val="26"/>
          <w:szCs w:val="26"/>
          <w:lang w:val="en-US"/>
        </w:rPr>
        <w:t>bln</w:t>
      </w:r>
      <w:proofErr w:type="spellEnd"/>
      <w:r w:rsidRPr="00453E0D">
        <w:rPr>
          <w:rFonts w:ascii="Arial" w:hAnsi="Arial" w:cs="Arial"/>
          <w:sz w:val="26"/>
          <w:szCs w:val="26"/>
          <w:lang w:val="uz-Cyrl-UZ"/>
        </w:rPr>
        <w:t xml:space="preserve"> </w:t>
      </w:r>
      <w:r w:rsidRPr="00453E0D">
        <w:rPr>
          <w:rFonts w:ascii="Arial" w:hAnsi="Arial" w:cs="Arial"/>
          <w:i/>
          <w:sz w:val="26"/>
          <w:szCs w:val="26"/>
          <w:lang w:val="uz-Cyrl-UZ"/>
        </w:rPr>
        <w:t xml:space="preserve">(USD </w:t>
      </w:r>
      <w:r w:rsidRPr="00453E0D">
        <w:rPr>
          <w:rFonts w:ascii="Arial" w:hAnsi="Arial" w:cs="Arial"/>
          <w:i/>
          <w:sz w:val="26"/>
          <w:szCs w:val="26"/>
          <w:lang w:val="en-US"/>
        </w:rPr>
        <w:t>2</w:t>
      </w:r>
      <w:r w:rsidRPr="00453E0D">
        <w:rPr>
          <w:rFonts w:ascii="Arial" w:hAnsi="Arial" w:cs="Arial"/>
          <w:i/>
          <w:sz w:val="26"/>
          <w:szCs w:val="26"/>
          <w:lang w:val="uz-Cyrl-UZ"/>
        </w:rPr>
        <w:t>,</w:t>
      </w:r>
      <w:r w:rsidRPr="00453E0D">
        <w:rPr>
          <w:rFonts w:ascii="Arial" w:hAnsi="Arial" w:cs="Arial"/>
          <w:i/>
          <w:sz w:val="26"/>
          <w:szCs w:val="26"/>
          <w:lang w:val="en-US"/>
        </w:rPr>
        <w:t>3</w:t>
      </w:r>
      <w:r w:rsidRPr="00453E0D">
        <w:rPr>
          <w:rFonts w:ascii="Arial" w:hAnsi="Arial" w:cs="Arial"/>
          <w:i/>
          <w:sz w:val="26"/>
          <w:szCs w:val="26"/>
          <w:lang w:val="uz-Cyrl-UZ"/>
        </w:rPr>
        <w:t xml:space="preserve"> </w:t>
      </w:r>
      <w:proofErr w:type="spellStart"/>
      <w:r w:rsidRPr="00453E0D">
        <w:rPr>
          <w:rFonts w:ascii="Arial" w:hAnsi="Arial" w:cs="Arial"/>
          <w:i/>
          <w:sz w:val="26"/>
          <w:szCs w:val="26"/>
          <w:lang w:val="en-US"/>
        </w:rPr>
        <w:t>bln</w:t>
      </w:r>
      <w:proofErr w:type="spellEnd"/>
      <w:r w:rsidRPr="00453E0D">
        <w:rPr>
          <w:rFonts w:ascii="Arial" w:hAnsi="Arial" w:cs="Arial"/>
          <w:i/>
          <w:sz w:val="26"/>
          <w:szCs w:val="26"/>
          <w:lang w:val="en-US"/>
        </w:rPr>
        <w:t>.</w:t>
      </w:r>
      <w:r w:rsidRPr="00453E0D">
        <w:rPr>
          <w:rFonts w:ascii="Arial" w:hAnsi="Arial" w:cs="Arial"/>
          <w:i/>
          <w:sz w:val="26"/>
          <w:szCs w:val="26"/>
          <w:lang w:val="uz-Cyrl-UZ"/>
        </w:rPr>
        <w:t xml:space="preserve"> for 2021).</w:t>
      </w:r>
    </w:p>
    <w:p w14:paraId="1FAB90A4" w14:textId="357B1945" w:rsidR="00712363" w:rsidRPr="00453E0D" w:rsidRDefault="00712363" w:rsidP="00712363">
      <w:pPr>
        <w:spacing w:after="120" w:line="276" w:lineRule="auto"/>
        <w:ind w:firstLine="709"/>
        <w:jc w:val="both"/>
        <w:rPr>
          <w:rFonts w:ascii="Arial" w:hAnsi="Arial" w:cs="Arial"/>
          <w:sz w:val="26"/>
          <w:szCs w:val="26"/>
          <w:lang w:val="en-US"/>
        </w:rPr>
      </w:pPr>
      <w:r w:rsidRPr="00453E0D">
        <w:rPr>
          <w:rFonts w:ascii="Arial" w:hAnsi="Arial" w:cs="Arial"/>
          <w:sz w:val="26"/>
          <w:szCs w:val="26"/>
          <w:lang w:val="uz-Cyrl-UZ"/>
        </w:rPr>
        <w:t xml:space="preserve">Furthermore, net investments in capital (excluding operations of enterprises operating on the basis of product sharing agreements) amounted to USD </w:t>
      </w:r>
      <w:r w:rsidRPr="00453E0D">
        <w:rPr>
          <w:rFonts w:ascii="Arial" w:hAnsi="Arial" w:cs="Arial"/>
          <w:sz w:val="26"/>
          <w:szCs w:val="26"/>
          <w:lang w:val="en-US"/>
        </w:rPr>
        <w:t>994</w:t>
      </w:r>
      <w:r w:rsidRPr="00453E0D">
        <w:rPr>
          <w:rFonts w:ascii="Arial" w:hAnsi="Arial" w:cs="Arial"/>
          <w:sz w:val="26"/>
          <w:szCs w:val="26"/>
          <w:lang w:val="uz-Cyrl-UZ"/>
        </w:rPr>
        <w:t>,</w:t>
      </w:r>
      <w:r w:rsidRPr="00453E0D">
        <w:rPr>
          <w:rFonts w:ascii="Arial" w:hAnsi="Arial" w:cs="Arial"/>
          <w:sz w:val="26"/>
          <w:szCs w:val="26"/>
          <w:lang w:val="en-US"/>
        </w:rPr>
        <w:t>8</w:t>
      </w:r>
      <w:r w:rsidRPr="00453E0D">
        <w:rPr>
          <w:rFonts w:ascii="Arial" w:hAnsi="Arial" w:cs="Arial"/>
          <w:sz w:val="26"/>
          <w:szCs w:val="26"/>
          <w:lang w:val="uz-Cyrl-UZ"/>
        </w:rPr>
        <w:t xml:space="preserve"> </w:t>
      </w:r>
      <w:proofErr w:type="spellStart"/>
      <w:r w:rsidRPr="00453E0D">
        <w:rPr>
          <w:rFonts w:ascii="Arial" w:hAnsi="Arial" w:cs="Arial"/>
          <w:sz w:val="26"/>
          <w:szCs w:val="26"/>
          <w:lang w:val="en-US"/>
        </w:rPr>
        <w:t>mln</w:t>
      </w:r>
      <w:proofErr w:type="spellEnd"/>
      <w:r w:rsidRPr="00453E0D">
        <w:rPr>
          <w:rFonts w:ascii="Arial" w:hAnsi="Arial" w:cs="Arial"/>
          <w:sz w:val="26"/>
          <w:szCs w:val="26"/>
          <w:lang w:val="en-US"/>
        </w:rPr>
        <w:t>.</w:t>
      </w:r>
      <w:r w:rsidRPr="00453E0D">
        <w:rPr>
          <w:rFonts w:ascii="Arial" w:hAnsi="Arial" w:cs="Arial"/>
          <w:sz w:val="26"/>
          <w:szCs w:val="26"/>
          <w:lang w:val="uz-Cyrl-UZ"/>
        </w:rPr>
        <w:t xml:space="preserve"> and debt instruments from parent companies to USD </w:t>
      </w:r>
      <w:r w:rsidRPr="00453E0D">
        <w:rPr>
          <w:rFonts w:ascii="Arial" w:hAnsi="Arial" w:cs="Arial"/>
          <w:sz w:val="26"/>
          <w:szCs w:val="26"/>
          <w:lang w:val="en-US"/>
        </w:rPr>
        <w:t>784</w:t>
      </w:r>
      <w:r w:rsidRPr="00453E0D">
        <w:rPr>
          <w:rFonts w:ascii="Arial" w:hAnsi="Arial" w:cs="Arial"/>
          <w:sz w:val="26"/>
          <w:szCs w:val="26"/>
          <w:lang w:val="uz-Cyrl-UZ"/>
        </w:rPr>
        <w:t>,</w:t>
      </w:r>
      <w:r w:rsidRPr="00453E0D">
        <w:rPr>
          <w:rFonts w:ascii="Arial" w:hAnsi="Arial" w:cs="Arial"/>
          <w:sz w:val="26"/>
          <w:szCs w:val="26"/>
          <w:lang w:val="en-US"/>
        </w:rPr>
        <w:t>8</w:t>
      </w:r>
      <w:r w:rsidRPr="00453E0D">
        <w:rPr>
          <w:rFonts w:ascii="Arial" w:hAnsi="Arial" w:cs="Arial"/>
          <w:sz w:val="26"/>
          <w:szCs w:val="26"/>
          <w:lang w:val="uz-Cyrl-UZ"/>
        </w:rPr>
        <w:t xml:space="preserve"> </w:t>
      </w:r>
      <w:proofErr w:type="spellStart"/>
      <w:r w:rsidRPr="00453E0D">
        <w:rPr>
          <w:rFonts w:ascii="Arial" w:hAnsi="Arial" w:cs="Arial"/>
          <w:sz w:val="26"/>
          <w:szCs w:val="26"/>
          <w:lang w:val="en-US"/>
        </w:rPr>
        <w:t>mln</w:t>
      </w:r>
      <w:proofErr w:type="spellEnd"/>
      <w:r w:rsidRPr="00453E0D">
        <w:rPr>
          <w:rFonts w:ascii="Arial" w:hAnsi="Arial" w:cs="Arial"/>
          <w:sz w:val="26"/>
          <w:szCs w:val="26"/>
          <w:lang w:val="en-US"/>
        </w:rPr>
        <w:t>.</w:t>
      </w:r>
      <w:r w:rsidRPr="00453E0D">
        <w:rPr>
          <w:rFonts w:ascii="Arial" w:hAnsi="Arial" w:cs="Arial"/>
          <w:sz w:val="26"/>
          <w:szCs w:val="26"/>
          <w:lang w:val="uz-Cyrl-UZ"/>
        </w:rPr>
        <w:t xml:space="preserve"> The net disbursement of investments by enterprises operating on the basis of product sharing agreements was equal to USD </w:t>
      </w:r>
      <w:r w:rsidRPr="00453E0D">
        <w:rPr>
          <w:rFonts w:ascii="Arial" w:hAnsi="Arial" w:cs="Arial"/>
          <w:sz w:val="26"/>
          <w:szCs w:val="26"/>
          <w:lang w:val="en-US"/>
        </w:rPr>
        <w:t>476</w:t>
      </w:r>
      <w:r w:rsidRPr="00453E0D">
        <w:rPr>
          <w:rFonts w:ascii="Arial" w:hAnsi="Arial" w:cs="Arial"/>
          <w:sz w:val="26"/>
          <w:szCs w:val="26"/>
          <w:lang w:val="uz-Cyrl-UZ"/>
        </w:rPr>
        <w:t>,</w:t>
      </w:r>
      <w:r w:rsidRPr="00453E0D">
        <w:rPr>
          <w:rFonts w:ascii="Arial" w:hAnsi="Arial" w:cs="Arial"/>
          <w:sz w:val="26"/>
          <w:szCs w:val="26"/>
          <w:lang w:val="en-US"/>
        </w:rPr>
        <w:t>5</w:t>
      </w:r>
      <w:r w:rsidRPr="00453E0D">
        <w:rPr>
          <w:rFonts w:ascii="Arial" w:hAnsi="Arial" w:cs="Arial"/>
          <w:sz w:val="26"/>
          <w:szCs w:val="26"/>
          <w:lang w:val="uz-Cyrl-UZ"/>
        </w:rPr>
        <w:t xml:space="preserve"> </w:t>
      </w:r>
      <w:proofErr w:type="spellStart"/>
      <w:r w:rsidRPr="00453E0D">
        <w:rPr>
          <w:rFonts w:ascii="Arial" w:hAnsi="Arial" w:cs="Arial"/>
          <w:sz w:val="26"/>
          <w:szCs w:val="26"/>
          <w:lang w:val="en-US"/>
        </w:rPr>
        <w:t>mln</w:t>
      </w:r>
      <w:proofErr w:type="spellEnd"/>
      <w:r w:rsidRPr="00453E0D">
        <w:rPr>
          <w:rFonts w:ascii="Arial" w:hAnsi="Arial" w:cs="Arial"/>
          <w:sz w:val="26"/>
          <w:szCs w:val="26"/>
          <w:lang w:val="en-US"/>
        </w:rPr>
        <w:t>.</w:t>
      </w:r>
    </w:p>
    <w:p w14:paraId="13D8A538" w14:textId="57CB689D" w:rsidR="00712363" w:rsidRPr="00453E0D" w:rsidRDefault="00712363" w:rsidP="00712363">
      <w:pPr>
        <w:spacing w:after="120" w:line="276" w:lineRule="auto"/>
        <w:ind w:firstLine="709"/>
        <w:jc w:val="both"/>
        <w:rPr>
          <w:rFonts w:ascii="Arial" w:hAnsi="Arial" w:cs="Arial"/>
          <w:sz w:val="26"/>
          <w:szCs w:val="26"/>
          <w:lang w:val="en-US"/>
        </w:rPr>
      </w:pPr>
      <w:r w:rsidRPr="00453E0D">
        <w:rPr>
          <w:rFonts w:ascii="Arial" w:hAnsi="Arial" w:cs="Arial"/>
          <w:sz w:val="26"/>
          <w:szCs w:val="26"/>
          <w:lang w:val="en-US"/>
        </w:rPr>
        <w:t xml:space="preserve">The negative balance of portfolio investments accounted for USD 26,6 </w:t>
      </w:r>
      <w:proofErr w:type="spellStart"/>
      <w:r w:rsidRPr="00453E0D">
        <w:rPr>
          <w:rFonts w:ascii="Arial" w:hAnsi="Arial" w:cs="Arial"/>
          <w:sz w:val="26"/>
          <w:szCs w:val="26"/>
          <w:lang w:val="en-US"/>
        </w:rPr>
        <w:t>mln</w:t>
      </w:r>
      <w:proofErr w:type="spellEnd"/>
      <w:r w:rsidRPr="00453E0D">
        <w:rPr>
          <w:rFonts w:ascii="Arial" w:hAnsi="Arial" w:cs="Arial"/>
          <w:sz w:val="26"/>
          <w:szCs w:val="26"/>
          <w:lang w:val="en-US"/>
        </w:rPr>
        <w:t xml:space="preserve">. </w:t>
      </w:r>
      <w:r w:rsidRPr="00453E0D">
        <w:rPr>
          <w:rFonts w:ascii="Arial" w:hAnsi="Arial" w:cs="Arial"/>
          <w:sz w:val="26"/>
          <w:szCs w:val="26"/>
          <w:lang w:val="en-US"/>
        </w:rPr>
        <w:br/>
        <w:t>in 2022.</w:t>
      </w:r>
    </w:p>
    <w:p w14:paraId="676BB850" w14:textId="386164C6" w:rsidR="00BE50C4" w:rsidRPr="00453E0D" w:rsidRDefault="00712363" w:rsidP="00712363">
      <w:pPr>
        <w:spacing w:after="120" w:line="276" w:lineRule="auto"/>
        <w:ind w:firstLine="709"/>
        <w:jc w:val="both"/>
        <w:rPr>
          <w:rFonts w:ascii="Arial" w:hAnsi="Arial" w:cs="Arial"/>
          <w:sz w:val="26"/>
          <w:szCs w:val="26"/>
          <w:lang w:val="uz-Cyrl-UZ"/>
        </w:rPr>
        <w:sectPr w:rsidR="00BE50C4" w:rsidRPr="00453E0D" w:rsidSect="00B03896">
          <w:headerReference w:type="default" r:id="rId20"/>
          <w:footerReference w:type="even" r:id="rId21"/>
          <w:footerReference w:type="default" r:id="rId22"/>
          <w:headerReference w:type="first" r:id="rId23"/>
          <w:footerReference w:type="first" r:id="rId24"/>
          <w:pgSz w:w="11906" w:h="16838"/>
          <w:pgMar w:top="1106" w:right="851" w:bottom="1559" w:left="1418" w:header="709" w:footer="709" w:gutter="0"/>
          <w:cols w:space="708"/>
          <w:titlePg/>
          <w:docGrid w:linePitch="360"/>
        </w:sectPr>
      </w:pPr>
      <w:r w:rsidRPr="00453E0D">
        <w:rPr>
          <w:rFonts w:ascii="Arial" w:hAnsi="Arial" w:cs="Arial"/>
          <w:sz w:val="26"/>
          <w:szCs w:val="26"/>
          <w:lang w:val="uz-Cyrl-UZ"/>
        </w:rPr>
        <w:t>The net international investment positio</w:t>
      </w:r>
      <w:r w:rsidR="00604BA9" w:rsidRPr="00453E0D">
        <w:rPr>
          <w:rFonts w:ascii="Arial" w:hAnsi="Arial" w:cs="Arial"/>
          <w:sz w:val="26"/>
          <w:szCs w:val="26"/>
          <w:lang w:val="uz-Cyrl-UZ"/>
        </w:rPr>
        <w:t xml:space="preserve">n of Uzbekistan increased by 12% </w:t>
      </w:r>
      <w:r w:rsidR="00604BA9" w:rsidRPr="00453E0D">
        <w:rPr>
          <w:rFonts w:ascii="Arial" w:hAnsi="Arial" w:cs="Arial"/>
          <w:sz w:val="26"/>
          <w:szCs w:val="26"/>
          <w:lang w:val="uz-Cyrl-UZ"/>
        </w:rPr>
        <w:br/>
      </w:r>
      <w:r w:rsidRPr="00453E0D">
        <w:rPr>
          <w:rFonts w:ascii="Arial" w:hAnsi="Arial" w:cs="Arial"/>
          <w:i/>
          <w:sz w:val="26"/>
          <w:szCs w:val="26"/>
          <w:lang w:val="uz-Cyrl-UZ"/>
        </w:rPr>
        <w:t xml:space="preserve">(USD 2 </w:t>
      </w:r>
      <w:proofErr w:type="spellStart"/>
      <w:r w:rsidR="00604BA9" w:rsidRPr="00453E0D">
        <w:rPr>
          <w:rFonts w:ascii="Arial" w:hAnsi="Arial" w:cs="Arial"/>
          <w:i/>
          <w:sz w:val="26"/>
          <w:szCs w:val="26"/>
          <w:lang w:val="en-US"/>
        </w:rPr>
        <w:t>bln</w:t>
      </w:r>
      <w:proofErr w:type="spellEnd"/>
      <w:r w:rsidR="00604BA9" w:rsidRPr="00453E0D">
        <w:rPr>
          <w:rFonts w:ascii="Arial" w:hAnsi="Arial" w:cs="Arial"/>
          <w:i/>
          <w:sz w:val="26"/>
          <w:szCs w:val="26"/>
          <w:lang w:val="en-US"/>
        </w:rPr>
        <w:t>.</w:t>
      </w:r>
      <w:r w:rsidRPr="00453E0D">
        <w:rPr>
          <w:rFonts w:ascii="Arial" w:hAnsi="Arial" w:cs="Arial"/>
          <w:i/>
          <w:sz w:val="26"/>
          <w:szCs w:val="26"/>
          <w:lang w:val="uz-Cyrl-UZ"/>
        </w:rPr>
        <w:t>)</w:t>
      </w:r>
      <w:r w:rsidRPr="00453E0D">
        <w:rPr>
          <w:rFonts w:ascii="Arial" w:hAnsi="Arial" w:cs="Arial"/>
          <w:sz w:val="26"/>
          <w:szCs w:val="26"/>
          <w:lang w:val="uz-Cyrl-UZ"/>
        </w:rPr>
        <w:t xml:space="preserve"> compared to the beginning of </w:t>
      </w:r>
      <w:r w:rsidR="00604BA9" w:rsidRPr="00453E0D">
        <w:rPr>
          <w:rFonts w:ascii="Arial" w:hAnsi="Arial" w:cs="Arial"/>
          <w:sz w:val="26"/>
          <w:szCs w:val="26"/>
          <w:lang w:val="en-US"/>
        </w:rPr>
        <w:t>2022</w:t>
      </w:r>
      <w:r w:rsidR="00604BA9" w:rsidRPr="00453E0D">
        <w:rPr>
          <w:rFonts w:ascii="Arial" w:hAnsi="Arial" w:cs="Arial"/>
          <w:sz w:val="26"/>
          <w:szCs w:val="26"/>
          <w:lang w:val="uz-Cyrl-UZ"/>
        </w:rPr>
        <w:t xml:space="preserve"> and as of </w:t>
      </w:r>
      <w:r w:rsidRPr="00453E0D">
        <w:rPr>
          <w:rFonts w:ascii="Arial" w:hAnsi="Arial" w:cs="Arial"/>
          <w:sz w:val="26"/>
          <w:szCs w:val="26"/>
          <w:lang w:val="uz-Cyrl-UZ"/>
        </w:rPr>
        <w:t>January</w:t>
      </w:r>
      <w:r w:rsidR="00604BA9" w:rsidRPr="00453E0D">
        <w:rPr>
          <w:rFonts w:ascii="Arial" w:hAnsi="Arial" w:cs="Arial"/>
          <w:sz w:val="26"/>
          <w:szCs w:val="26"/>
          <w:lang w:val="en-US"/>
        </w:rPr>
        <w:t xml:space="preserve"> </w:t>
      </w:r>
      <w:r w:rsidR="00604BA9" w:rsidRPr="00453E0D">
        <w:rPr>
          <w:rFonts w:ascii="Arial" w:hAnsi="Arial" w:cs="Arial"/>
          <w:sz w:val="26"/>
          <w:szCs w:val="26"/>
          <w:lang w:val="uz-Cyrl-UZ"/>
        </w:rPr>
        <w:t>1st</w:t>
      </w:r>
      <w:r w:rsidR="00604BA9" w:rsidRPr="00453E0D">
        <w:rPr>
          <w:rFonts w:ascii="Arial" w:hAnsi="Arial" w:cs="Arial"/>
          <w:sz w:val="26"/>
          <w:szCs w:val="26"/>
          <w:lang w:val="en-US"/>
        </w:rPr>
        <w:t xml:space="preserve"> of 2023</w:t>
      </w:r>
      <w:r w:rsidRPr="00453E0D">
        <w:rPr>
          <w:rFonts w:ascii="Arial" w:hAnsi="Arial" w:cs="Arial"/>
          <w:sz w:val="26"/>
          <w:szCs w:val="26"/>
          <w:lang w:val="uz-Cyrl-UZ"/>
        </w:rPr>
        <w:t xml:space="preserve"> accounted for USD 18,9 </w:t>
      </w:r>
      <w:proofErr w:type="spellStart"/>
      <w:r w:rsidR="00604BA9" w:rsidRPr="00453E0D">
        <w:rPr>
          <w:rFonts w:ascii="Arial" w:hAnsi="Arial" w:cs="Arial"/>
          <w:sz w:val="26"/>
          <w:szCs w:val="26"/>
          <w:lang w:val="en-US"/>
        </w:rPr>
        <w:t>bln</w:t>
      </w:r>
      <w:proofErr w:type="spellEnd"/>
      <w:r w:rsidRPr="00453E0D">
        <w:rPr>
          <w:rFonts w:ascii="Arial" w:hAnsi="Arial" w:cs="Arial"/>
          <w:sz w:val="26"/>
          <w:szCs w:val="26"/>
          <w:lang w:val="uz-Cyrl-UZ"/>
        </w:rPr>
        <w:t xml:space="preserve">. The total volumes of assets in the foreign currency and external liabilities of </w:t>
      </w:r>
      <w:r w:rsidR="00604BA9" w:rsidRPr="00453E0D">
        <w:rPr>
          <w:rFonts w:ascii="Arial" w:hAnsi="Arial" w:cs="Arial"/>
          <w:sz w:val="26"/>
          <w:szCs w:val="26"/>
          <w:lang w:val="en-US"/>
        </w:rPr>
        <w:t>residents</w:t>
      </w:r>
      <w:r w:rsidRPr="00453E0D">
        <w:rPr>
          <w:rFonts w:ascii="Arial" w:hAnsi="Arial" w:cs="Arial"/>
          <w:sz w:val="26"/>
          <w:szCs w:val="26"/>
          <w:lang w:val="uz-Cyrl-UZ"/>
        </w:rPr>
        <w:t xml:space="preserve"> were equal to USD 82,2 </w:t>
      </w:r>
      <w:proofErr w:type="spellStart"/>
      <w:r w:rsidR="00604BA9" w:rsidRPr="00453E0D">
        <w:rPr>
          <w:rFonts w:ascii="Arial" w:hAnsi="Arial" w:cs="Arial"/>
          <w:sz w:val="26"/>
          <w:szCs w:val="26"/>
          <w:lang w:val="en-US"/>
        </w:rPr>
        <w:t>bln</w:t>
      </w:r>
      <w:proofErr w:type="spellEnd"/>
      <w:r w:rsidR="00604BA9" w:rsidRPr="00453E0D">
        <w:rPr>
          <w:rFonts w:ascii="Arial" w:hAnsi="Arial" w:cs="Arial"/>
          <w:sz w:val="26"/>
          <w:szCs w:val="26"/>
          <w:lang w:val="en-US"/>
        </w:rPr>
        <w:t>.</w:t>
      </w:r>
      <w:r w:rsidRPr="00453E0D">
        <w:rPr>
          <w:rFonts w:ascii="Arial" w:hAnsi="Arial" w:cs="Arial"/>
          <w:sz w:val="26"/>
          <w:szCs w:val="26"/>
          <w:lang w:val="uz-Cyrl-UZ"/>
        </w:rPr>
        <w:t xml:space="preserve"> and 63,3 </w:t>
      </w:r>
      <w:proofErr w:type="spellStart"/>
      <w:r w:rsidR="00604BA9" w:rsidRPr="00453E0D">
        <w:rPr>
          <w:rFonts w:ascii="Arial" w:hAnsi="Arial" w:cs="Arial"/>
          <w:sz w:val="26"/>
          <w:szCs w:val="26"/>
          <w:lang w:val="en-US"/>
        </w:rPr>
        <w:t>bln</w:t>
      </w:r>
      <w:proofErr w:type="spellEnd"/>
      <w:r w:rsidR="00604BA9" w:rsidRPr="00453E0D">
        <w:rPr>
          <w:rFonts w:ascii="Arial" w:hAnsi="Arial" w:cs="Arial"/>
          <w:sz w:val="26"/>
          <w:szCs w:val="26"/>
          <w:lang w:val="en-US"/>
        </w:rPr>
        <w:t>.</w:t>
      </w:r>
      <w:r w:rsidRPr="00453E0D">
        <w:rPr>
          <w:rFonts w:ascii="Arial" w:hAnsi="Arial" w:cs="Arial"/>
          <w:sz w:val="26"/>
          <w:szCs w:val="26"/>
          <w:lang w:val="uz-Cyrl-UZ"/>
        </w:rPr>
        <w:t>, respectively.</w:t>
      </w:r>
    </w:p>
    <w:p w14:paraId="33DD38D4" w14:textId="47111474" w:rsidR="00BE50C4" w:rsidRPr="00221EBF" w:rsidRDefault="00453E0D" w:rsidP="00BE50C4">
      <w:pPr>
        <w:tabs>
          <w:tab w:val="left" w:pos="709"/>
        </w:tabs>
        <w:spacing w:after="120" w:line="240" w:lineRule="auto"/>
        <w:jc w:val="center"/>
        <w:rPr>
          <w:rFonts w:ascii="Arial" w:eastAsia="Times New Roman" w:hAnsi="Arial" w:cs="Arial"/>
          <w:b/>
          <w:bCs/>
          <w:sz w:val="28"/>
          <w:szCs w:val="26"/>
          <w:lang w:val="uz-Cyrl-UZ" w:eastAsia="ru-RU"/>
        </w:rPr>
      </w:pPr>
      <w:r>
        <w:rPr>
          <w:rFonts w:ascii="Arial" w:eastAsia="Times New Roman" w:hAnsi="Arial" w:cs="Arial"/>
          <w:b/>
          <w:bCs/>
          <w:color w:val="6B8068"/>
          <w:sz w:val="28"/>
          <w:szCs w:val="26"/>
          <w:lang w:val="en-US" w:eastAsia="ru-RU"/>
        </w:rPr>
        <w:lastRenderedPageBreak/>
        <w:t>Table 1</w:t>
      </w:r>
      <w:r w:rsidR="00BE50C4" w:rsidRPr="00221EBF">
        <w:rPr>
          <w:rFonts w:ascii="Arial" w:eastAsia="Times New Roman" w:hAnsi="Arial" w:cs="Arial"/>
          <w:b/>
          <w:bCs/>
          <w:color w:val="6B8068"/>
          <w:sz w:val="28"/>
          <w:szCs w:val="26"/>
          <w:lang w:val="uz-Cyrl-UZ" w:eastAsia="ru-RU"/>
        </w:rPr>
        <w:t xml:space="preserve">. </w:t>
      </w:r>
      <w:r w:rsidRPr="00453E0D">
        <w:rPr>
          <w:rFonts w:ascii="Arial" w:eastAsia="Times New Roman" w:hAnsi="Arial" w:cs="Arial"/>
          <w:b/>
          <w:bCs/>
          <w:color w:val="000000" w:themeColor="text1"/>
          <w:sz w:val="28"/>
          <w:szCs w:val="26"/>
          <w:lang w:val="uz-Cyrl-UZ" w:eastAsia="ru-RU"/>
        </w:rPr>
        <w:t xml:space="preserve">Main indicators of external sector of </w:t>
      </w:r>
      <w:r>
        <w:rPr>
          <w:rFonts w:ascii="Arial" w:eastAsia="Times New Roman" w:hAnsi="Arial" w:cs="Arial"/>
          <w:b/>
          <w:bCs/>
          <w:color w:val="000000" w:themeColor="text1"/>
          <w:sz w:val="28"/>
          <w:szCs w:val="26"/>
          <w:lang w:val="en-US" w:eastAsia="ru-RU"/>
        </w:rPr>
        <w:t>U</w:t>
      </w:r>
      <w:r w:rsidRPr="00453E0D">
        <w:rPr>
          <w:rFonts w:ascii="Arial" w:eastAsia="Times New Roman" w:hAnsi="Arial" w:cs="Arial"/>
          <w:b/>
          <w:bCs/>
          <w:color w:val="000000" w:themeColor="text1"/>
          <w:sz w:val="28"/>
          <w:szCs w:val="26"/>
          <w:lang w:val="uz-Cyrl-UZ" w:eastAsia="ru-RU"/>
        </w:rPr>
        <w:t>zbekistan</w:t>
      </w:r>
    </w:p>
    <w:p w14:paraId="48D9F3B5" w14:textId="7502DD6A" w:rsidR="00BE50C4" w:rsidRPr="00453E0D" w:rsidRDefault="00453E0D" w:rsidP="00453E0D">
      <w:pPr>
        <w:tabs>
          <w:tab w:val="left" w:pos="709"/>
        </w:tabs>
        <w:spacing w:after="0" w:line="240" w:lineRule="auto"/>
        <w:ind w:right="-428"/>
        <w:jc w:val="right"/>
        <w:rPr>
          <w:rFonts w:ascii="Arial" w:eastAsia="Times New Roman" w:hAnsi="Arial" w:cs="Arial"/>
          <w:bCs/>
          <w:i/>
          <w:color w:val="0D0D0D" w:themeColor="text1" w:themeTint="F2"/>
          <w:sz w:val="24"/>
          <w:szCs w:val="24"/>
          <w:lang w:val="en-US" w:eastAsia="ru-RU"/>
        </w:rPr>
      </w:pPr>
      <w:proofErr w:type="spellStart"/>
      <w:r>
        <w:rPr>
          <w:rFonts w:ascii="Arial" w:eastAsia="Times New Roman" w:hAnsi="Arial" w:cs="Arial"/>
          <w:bCs/>
          <w:i/>
          <w:color w:val="0D0D0D" w:themeColor="text1" w:themeTint="F2"/>
          <w:szCs w:val="24"/>
          <w:lang w:val="en-US" w:eastAsia="ru-RU"/>
        </w:rPr>
        <w:t>bln</w:t>
      </w:r>
      <w:proofErr w:type="spellEnd"/>
      <w:r w:rsidR="00BE50C4" w:rsidRPr="0097575C">
        <w:rPr>
          <w:rFonts w:ascii="Arial" w:eastAsia="Times New Roman" w:hAnsi="Arial" w:cs="Arial"/>
          <w:bCs/>
          <w:i/>
          <w:color w:val="0D0D0D" w:themeColor="text1" w:themeTint="F2"/>
          <w:szCs w:val="24"/>
          <w:lang w:val="uz-Cyrl-UZ" w:eastAsia="ru-RU"/>
        </w:rPr>
        <w:t>.</w:t>
      </w:r>
      <w:r>
        <w:rPr>
          <w:rFonts w:ascii="Arial" w:eastAsia="Times New Roman" w:hAnsi="Arial" w:cs="Arial"/>
          <w:bCs/>
          <w:i/>
          <w:color w:val="0D0D0D" w:themeColor="text1" w:themeTint="F2"/>
          <w:szCs w:val="24"/>
          <w:lang w:val="en-US" w:eastAsia="ru-RU"/>
        </w:rPr>
        <w:t xml:space="preserve"> USD</w:t>
      </w:r>
    </w:p>
    <w:tbl>
      <w:tblPr>
        <w:tblW w:w="14576" w:type="dxa"/>
        <w:tblInd w:w="-5" w:type="dxa"/>
        <w:tblBorders>
          <w:top w:val="single" w:sz="4" w:space="0" w:color="6B8068"/>
          <w:left w:val="single" w:sz="4" w:space="0" w:color="6B8068"/>
          <w:bottom w:val="single" w:sz="4" w:space="0" w:color="6B8068"/>
          <w:right w:val="single" w:sz="4" w:space="0" w:color="6B8068"/>
        </w:tblBorders>
        <w:tblLook w:val="04A0" w:firstRow="1" w:lastRow="0" w:firstColumn="1" w:lastColumn="0" w:noHBand="0" w:noVBand="1"/>
      </w:tblPr>
      <w:tblGrid>
        <w:gridCol w:w="5086"/>
        <w:gridCol w:w="949"/>
        <w:gridCol w:w="949"/>
        <w:gridCol w:w="949"/>
        <w:gridCol w:w="949"/>
        <w:gridCol w:w="949"/>
        <w:gridCol w:w="949"/>
        <w:gridCol w:w="949"/>
        <w:gridCol w:w="949"/>
        <w:gridCol w:w="949"/>
        <w:gridCol w:w="949"/>
      </w:tblGrid>
      <w:tr w:rsidR="00BE50C4" w:rsidRPr="00BE50C4" w14:paraId="66708FDC" w14:textId="77777777" w:rsidTr="00BE50C4">
        <w:trPr>
          <w:trHeight w:val="725"/>
        </w:trPr>
        <w:tc>
          <w:tcPr>
            <w:tcW w:w="5086" w:type="dxa"/>
            <w:tcBorders>
              <w:top w:val="single" w:sz="4" w:space="0" w:color="6B8068"/>
              <w:left w:val="nil"/>
            </w:tcBorders>
            <w:shd w:val="clear" w:color="auto" w:fill="6B8068"/>
            <w:vAlign w:val="center"/>
            <w:hideMark/>
          </w:tcPr>
          <w:p w14:paraId="6C6746A9" w14:textId="7BFC2BCB" w:rsidR="00BE50C4" w:rsidRPr="003430CD" w:rsidRDefault="003430CD" w:rsidP="001D36A5">
            <w:pPr>
              <w:tabs>
                <w:tab w:val="left" w:pos="709"/>
              </w:tabs>
              <w:spacing w:after="0" w:line="240" w:lineRule="auto"/>
              <w:jc w:val="center"/>
              <w:rPr>
                <w:rFonts w:ascii="Arial" w:eastAsia="Times New Roman" w:hAnsi="Arial" w:cs="Arial"/>
                <w:b/>
                <w:color w:val="FFFFFF" w:themeColor="background1"/>
                <w:sz w:val="18"/>
                <w:szCs w:val="18"/>
                <w:lang w:val="en-US" w:eastAsia="ru-RU"/>
              </w:rPr>
            </w:pPr>
            <w:r>
              <w:rPr>
                <w:rFonts w:ascii="Arial" w:eastAsia="Times New Roman" w:hAnsi="Arial" w:cs="Arial"/>
                <w:b/>
                <w:color w:val="FFFFFF" w:themeColor="background1"/>
                <w:sz w:val="18"/>
                <w:szCs w:val="18"/>
                <w:lang w:val="en-US" w:eastAsia="ru-RU"/>
              </w:rPr>
              <w:t>Indicators</w:t>
            </w:r>
          </w:p>
        </w:tc>
        <w:tc>
          <w:tcPr>
            <w:tcW w:w="949" w:type="dxa"/>
            <w:tcBorders>
              <w:top w:val="single" w:sz="4" w:space="0" w:color="6B8068"/>
            </w:tcBorders>
            <w:shd w:val="clear" w:color="auto" w:fill="6B8068"/>
            <w:vAlign w:val="center"/>
            <w:hideMark/>
          </w:tcPr>
          <w:p w14:paraId="510EAE6A"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uz-Cyrl-UZ" w:eastAsia="ru-RU"/>
              </w:rPr>
            </w:pPr>
            <w:r w:rsidRPr="00BE50C4">
              <w:rPr>
                <w:rFonts w:ascii="Arial" w:eastAsia="Times New Roman" w:hAnsi="Arial" w:cs="Arial"/>
                <w:b/>
                <w:color w:val="FFFFFF" w:themeColor="background1"/>
                <w:sz w:val="18"/>
                <w:szCs w:val="18"/>
                <w:lang w:eastAsia="ru-RU"/>
              </w:rPr>
              <w:t>201</w:t>
            </w:r>
            <w:r w:rsidRPr="00BE50C4">
              <w:rPr>
                <w:rFonts w:ascii="Arial" w:eastAsia="Times New Roman" w:hAnsi="Arial" w:cs="Arial"/>
                <w:b/>
                <w:color w:val="FFFFFF" w:themeColor="background1"/>
                <w:sz w:val="18"/>
                <w:szCs w:val="18"/>
                <w:lang w:val="uz-Cyrl-UZ" w:eastAsia="ru-RU"/>
              </w:rPr>
              <w:t>3</w:t>
            </w:r>
          </w:p>
        </w:tc>
        <w:tc>
          <w:tcPr>
            <w:tcW w:w="949" w:type="dxa"/>
            <w:tcBorders>
              <w:top w:val="single" w:sz="4" w:space="0" w:color="6B8068"/>
            </w:tcBorders>
            <w:shd w:val="clear" w:color="auto" w:fill="6B8068"/>
            <w:vAlign w:val="center"/>
            <w:hideMark/>
          </w:tcPr>
          <w:p w14:paraId="3B45FD70"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uz-Cyrl-UZ" w:eastAsia="ru-RU"/>
              </w:rPr>
            </w:pPr>
            <w:r w:rsidRPr="00BE50C4">
              <w:rPr>
                <w:rFonts w:ascii="Arial" w:eastAsia="Times New Roman" w:hAnsi="Arial" w:cs="Arial"/>
                <w:b/>
                <w:color w:val="FFFFFF" w:themeColor="background1"/>
                <w:sz w:val="18"/>
                <w:szCs w:val="18"/>
                <w:lang w:eastAsia="ru-RU"/>
              </w:rPr>
              <w:t>201</w:t>
            </w:r>
            <w:r w:rsidRPr="00BE50C4">
              <w:rPr>
                <w:rFonts w:ascii="Arial" w:eastAsia="Times New Roman" w:hAnsi="Arial" w:cs="Arial"/>
                <w:b/>
                <w:color w:val="FFFFFF" w:themeColor="background1"/>
                <w:sz w:val="18"/>
                <w:szCs w:val="18"/>
                <w:lang w:val="uz-Cyrl-UZ" w:eastAsia="ru-RU"/>
              </w:rPr>
              <w:t>4</w:t>
            </w:r>
          </w:p>
        </w:tc>
        <w:tc>
          <w:tcPr>
            <w:tcW w:w="949" w:type="dxa"/>
            <w:tcBorders>
              <w:top w:val="single" w:sz="4" w:space="0" w:color="6B8068"/>
            </w:tcBorders>
            <w:shd w:val="clear" w:color="auto" w:fill="6B8068"/>
            <w:vAlign w:val="center"/>
            <w:hideMark/>
          </w:tcPr>
          <w:p w14:paraId="07187EDE"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uz-Cyrl-UZ" w:eastAsia="ru-RU"/>
              </w:rPr>
            </w:pPr>
            <w:r w:rsidRPr="00BE50C4">
              <w:rPr>
                <w:rFonts w:ascii="Arial" w:eastAsia="Times New Roman" w:hAnsi="Arial" w:cs="Arial"/>
                <w:b/>
                <w:color w:val="FFFFFF" w:themeColor="background1"/>
                <w:sz w:val="18"/>
                <w:szCs w:val="18"/>
                <w:lang w:eastAsia="ru-RU"/>
              </w:rPr>
              <w:t>201</w:t>
            </w:r>
            <w:r w:rsidRPr="00BE50C4">
              <w:rPr>
                <w:rFonts w:ascii="Arial" w:eastAsia="Times New Roman" w:hAnsi="Arial" w:cs="Arial"/>
                <w:b/>
                <w:color w:val="FFFFFF" w:themeColor="background1"/>
                <w:sz w:val="18"/>
                <w:szCs w:val="18"/>
                <w:lang w:val="uz-Cyrl-UZ" w:eastAsia="ru-RU"/>
              </w:rPr>
              <w:t>5</w:t>
            </w:r>
          </w:p>
        </w:tc>
        <w:tc>
          <w:tcPr>
            <w:tcW w:w="949" w:type="dxa"/>
            <w:tcBorders>
              <w:top w:val="single" w:sz="4" w:space="0" w:color="6B8068"/>
            </w:tcBorders>
            <w:shd w:val="clear" w:color="auto" w:fill="6B8068"/>
            <w:vAlign w:val="center"/>
          </w:tcPr>
          <w:p w14:paraId="51C7C192"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uz-Cyrl-UZ" w:eastAsia="ru-RU"/>
              </w:rPr>
            </w:pPr>
            <w:r w:rsidRPr="00BE50C4">
              <w:rPr>
                <w:rFonts w:ascii="Arial" w:eastAsia="Times New Roman" w:hAnsi="Arial" w:cs="Arial"/>
                <w:b/>
                <w:color w:val="FFFFFF" w:themeColor="background1"/>
                <w:sz w:val="18"/>
                <w:szCs w:val="18"/>
                <w:lang w:eastAsia="ru-RU"/>
              </w:rPr>
              <w:t>201</w:t>
            </w:r>
            <w:r w:rsidRPr="00BE50C4">
              <w:rPr>
                <w:rFonts w:ascii="Arial" w:eastAsia="Times New Roman" w:hAnsi="Arial" w:cs="Arial"/>
                <w:b/>
                <w:color w:val="FFFFFF" w:themeColor="background1"/>
                <w:sz w:val="18"/>
                <w:szCs w:val="18"/>
                <w:lang w:val="uz-Cyrl-UZ" w:eastAsia="ru-RU"/>
              </w:rPr>
              <w:t>6</w:t>
            </w:r>
          </w:p>
        </w:tc>
        <w:tc>
          <w:tcPr>
            <w:tcW w:w="949" w:type="dxa"/>
            <w:tcBorders>
              <w:top w:val="single" w:sz="4" w:space="0" w:color="6B8068"/>
            </w:tcBorders>
            <w:shd w:val="clear" w:color="auto" w:fill="6B8068"/>
            <w:vAlign w:val="center"/>
          </w:tcPr>
          <w:p w14:paraId="7759DD58"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uz-Cyrl-UZ" w:eastAsia="ru-RU"/>
              </w:rPr>
            </w:pPr>
            <w:r w:rsidRPr="00BE50C4">
              <w:rPr>
                <w:rFonts w:ascii="Arial" w:eastAsia="Times New Roman" w:hAnsi="Arial" w:cs="Arial"/>
                <w:b/>
                <w:color w:val="FFFFFF" w:themeColor="background1"/>
                <w:sz w:val="18"/>
                <w:szCs w:val="18"/>
                <w:lang w:val="uz-Cyrl-UZ" w:eastAsia="ru-RU"/>
              </w:rPr>
              <w:t>2017</w:t>
            </w:r>
          </w:p>
        </w:tc>
        <w:tc>
          <w:tcPr>
            <w:tcW w:w="949" w:type="dxa"/>
            <w:tcBorders>
              <w:top w:val="single" w:sz="4" w:space="0" w:color="6B8068"/>
            </w:tcBorders>
            <w:shd w:val="clear" w:color="auto" w:fill="6B8068"/>
            <w:vAlign w:val="center"/>
          </w:tcPr>
          <w:p w14:paraId="4D8D7AF8"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uz-Cyrl-UZ" w:eastAsia="ru-RU"/>
              </w:rPr>
            </w:pPr>
            <w:r w:rsidRPr="00BE50C4">
              <w:rPr>
                <w:rFonts w:ascii="Arial" w:eastAsia="Times New Roman" w:hAnsi="Arial" w:cs="Arial"/>
                <w:b/>
                <w:color w:val="FFFFFF" w:themeColor="background1"/>
                <w:sz w:val="18"/>
                <w:szCs w:val="18"/>
                <w:lang w:val="uz-Cyrl-UZ" w:eastAsia="ru-RU"/>
              </w:rPr>
              <w:t>2018</w:t>
            </w:r>
          </w:p>
        </w:tc>
        <w:tc>
          <w:tcPr>
            <w:tcW w:w="949" w:type="dxa"/>
            <w:tcBorders>
              <w:top w:val="single" w:sz="4" w:space="0" w:color="6B8068"/>
            </w:tcBorders>
            <w:shd w:val="clear" w:color="auto" w:fill="6B8068"/>
            <w:vAlign w:val="center"/>
          </w:tcPr>
          <w:p w14:paraId="47B35BA1"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uz-Cyrl-UZ" w:eastAsia="ru-RU"/>
              </w:rPr>
            </w:pPr>
            <w:r w:rsidRPr="00BE50C4">
              <w:rPr>
                <w:rFonts w:ascii="Arial" w:eastAsia="Times New Roman" w:hAnsi="Arial" w:cs="Arial"/>
                <w:b/>
                <w:color w:val="FFFFFF" w:themeColor="background1"/>
                <w:sz w:val="18"/>
                <w:szCs w:val="18"/>
                <w:lang w:val="uz-Cyrl-UZ" w:eastAsia="ru-RU"/>
              </w:rPr>
              <w:t>2019</w:t>
            </w:r>
          </w:p>
        </w:tc>
        <w:tc>
          <w:tcPr>
            <w:tcW w:w="949" w:type="dxa"/>
            <w:tcBorders>
              <w:top w:val="single" w:sz="4" w:space="0" w:color="6B8068"/>
            </w:tcBorders>
            <w:shd w:val="clear" w:color="auto" w:fill="6B8068"/>
            <w:vAlign w:val="center"/>
          </w:tcPr>
          <w:p w14:paraId="46CEF9AB"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uz-Cyrl-UZ" w:eastAsia="ru-RU"/>
              </w:rPr>
            </w:pPr>
            <w:r w:rsidRPr="00BE50C4">
              <w:rPr>
                <w:rFonts w:ascii="Arial" w:eastAsia="Times New Roman" w:hAnsi="Arial" w:cs="Arial"/>
                <w:b/>
                <w:color w:val="FFFFFF" w:themeColor="background1"/>
                <w:sz w:val="18"/>
                <w:szCs w:val="18"/>
                <w:lang w:val="uz-Cyrl-UZ" w:eastAsia="ru-RU"/>
              </w:rPr>
              <w:t>2020</w:t>
            </w:r>
          </w:p>
        </w:tc>
        <w:tc>
          <w:tcPr>
            <w:tcW w:w="949" w:type="dxa"/>
            <w:tcBorders>
              <w:top w:val="single" w:sz="4" w:space="0" w:color="6B8068"/>
            </w:tcBorders>
            <w:shd w:val="clear" w:color="auto" w:fill="6B8068"/>
            <w:vAlign w:val="center"/>
          </w:tcPr>
          <w:p w14:paraId="0D4CE838"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uz-Cyrl-UZ" w:eastAsia="ru-RU"/>
              </w:rPr>
            </w:pPr>
            <w:r w:rsidRPr="00BE50C4">
              <w:rPr>
                <w:rFonts w:ascii="Arial" w:eastAsia="Times New Roman" w:hAnsi="Arial" w:cs="Arial"/>
                <w:b/>
                <w:color w:val="FFFFFF" w:themeColor="background1"/>
                <w:sz w:val="18"/>
                <w:szCs w:val="18"/>
                <w:lang w:val="uz-Cyrl-UZ" w:eastAsia="ru-RU"/>
              </w:rPr>
              <w:t>2021</w:t>
            </w:r>
          </w:p>
        </w:tc>
        <w:tc>
          <w:tcPr>
            <w:tcW w:w="949" w:type="dxa"/>
            <w:tcBorders>
              <w:top w:val="single" w:sz="4" w:space="0" w:color="6B8068"/>
              <w:right w:val="nil"/>
            </w:tcBorders>
            <w:shd w:val="clear" w:color="auto" w:fill="6B8068"/>
            <w:vAlign w:val="center"/>
          </w:tcPr>
          <w:p w14:paraId="5A7570AD" w14:textId="77777777" w:rsidR="00BE50C4" w:rsidRPr="00BE50C4" w:rsidRDefault="00BE50C4" w:rsidP="001D36A5">
            <w:pPr>
              <w:tabs>
                <w:tab w:val="left" w:pos="709"/>
              </w:tabs>
              <w:spacing w:after="0" w:line="240" w:lineRule="auto"/>
              <w:jc w:val="center"/>
              <w:rPr>
                <w:rFonts w:ascii="Arial" w:eastAsia="Times New Roman" w:hAnsi="Arial" w:cs="Arial"/>
                <w:b/>
                <w:color w:val="FFFFFF" w:themeColor="background1"/>
                <w:sz w:val="18"/>
                <w:szCs w:val="18"/>
                <w:lang w:val="en-US" w:eastAsia="ru-RU"/>
              </w:rPr>
            </w:pPr>
            <w:r w:rsidRPr="00BE50C4">
              <w:rPr>
                <w:rFonts w:ascii="Arial" w:eastAsia="Times New Roman" w:hAnsi="Arial" w:cs="Arial"/>
                <w:b/>
                <w:color w:val="FFFFFF" w:themeColor="background1"/>
                <w:sz w:val="18"/>
                <w:szCs w:val="18"/>
                <w:lang w:val="uz-Cyrl-UZ" w:eastAsia="ru-RU"/>
              </w:rPr>
              <w:t>2022</w:t>
            </w:r>
          </w:p>
        </w:tc>
      </w:tr>
      <w:tr w:rsidR="00604BA9" w:rsidRPr="00BE50C4" w14:paraId="689999DA" w14:textId="77777777" w:rsidTr="00BE50C4">
        <w:trPr>
          <w:trHeight w:val="33"/>
        </w:trPr>
        <w:tc>
          <w:tcPr>
            <w:tcW w:w="5086" w:type="dxa"/>
            <w:tcBorders>
              <w:left w:val="nil"/>
            </w:tcBorders>
            <w:shd w:val="clear" w:color="auto" w:fill="E2EFD9" w:themeFill="accent6" w:themeFillTint="33"/>
            <w:vAlign w:val="center"/>
            <w:hideMark/>
          </w:tcPr>
          <w:p w14:paraId="4FDCF9DE" w14:textId="77777777" w:rsidR="00604BA9" w:rsidRPr="00604BA9" w:rsidRDefault="00604BA9" w:rsidP="00604BA9">
            <w:pPr>
              <w:spacing w:after="0" w:line="240" w:lineRule="auto"/>
              <w:rPr>
                <w:rFonts w:ascii="Arial" w:eastAsia="Times New Roman" w:hAnsi="Arial" w:cs="Arial"/>
                <w:b/>
                <w:sz w:val="18"/>
                <w:szCs w:val="18"/>
                <w:lang w:val="uz-Cyrl-UZ" w:eastAsia="ru-RU"/>
              </w:rPr>
            </w:pPr>
            <w:r w:rsidRPr="00604BA9">
              <w:rPr>
                <w:rFonts w:ascii="Arial" w:eastAsia="Times New Roman" w:hAnsi="Arial" w:cs="Arial"/>
                <w:b/>
                <w:sz w:val="18"/>
                <w:szCs w:val="18"/>
                <w:lang w:val="uz-Cyrl-UZ" w:eastAsia="ru-RU"/>
              </w:rPr>
              <w:t>Current account balance</w:t>
            </w:r>
          </w:p>
          <w:p w14:paraId="074BE429" w14:textId="6B6A8BD8" w:rsidR="00604BA9" w:rsidRPr="00604BA9" w:rsidRDefault="00604BA9" w:rsidP="00604BA9">
            <w:pPr>
              <w:tabs>
                <w:tab w:val="left" w:pos="709"/>
              </w:tabs>
              <w:spacing w:after="0" w:line="240" w:lineRule="auto"/>
              <w:rPr>
                <w:rFonts w:ascii="Arial" w:eastAsia="Times New Roman" w:hAnsi="Arial" w:cs="Arial"/>
                <w:i/>
                <w:sz w:val="18"/>
                <w:szCs w:val="18"/>
                <w:lang w:val="en-US" w:eastAsia="ru-RU"/>
              </w:rPr>
            </w:pPr>
            <w:r w:rsidRPr="00604BA9">
              <w:rPr>
                <w:rFonts w:ascii="Arial" w:eastAsia="Times New Roman" w:hAnsi="Arial" w:cs="Arial"/>
                <w:i/>
                <w:sz w:val="18"/>
                <w:szCs w:val="18"/>
                <w:lang w:val="uz-Cyrl-UZ" w:eastAsia="ru-RU"/>
              </w:rPr>
              <w:t>(USD bln. for the period)</w:t>
            </w:r>
          </w:p>
        </w:tc>
        <w:tc>
          <w:tcPr>
            <w:tcW w:w="949" w:type="dxa"/>
            <w:shd w:val="clear" w:color="auto" w:fill="E2EFD9" w:themeFill="accent6" w:themeFillTint="33"/>
            <w:vAlign w:val="center"/>
          </w:tcPr>
          <w:p w14:paraId="057CA85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1,3</w:t>
            </w:r>
          </w:p>
        </w:tc>
        <w:tc>
          <w:tcPr>
            <w:tcW w:w="949" w:type="dxa"/>
            <w:shd w:val="clear" w:color="auto" w:fill="E2EFD9" w:themeFill="accent6" w:themeFillTint="33"/>
            <w:vAlign w:val="center"/>
          </w:tcPr>
          <w:p w14:paraId="1A52512B"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2,1</w:t>
            </w:r>
          </w:p>
        </w:tc>
        <w:tc>
          <w:tcPr>
            <w:tcW w:w="949" w:type="dxa"/>
            <w:shd w:val="clear" w:color="auto" w:fill="E2EFD9" w:themeFill="accent6" w:themeFillTint="33"/>
            <w:vAlign w:val="center"/>
          </w:tcPr>
          <w:p w14:paraId="6300B05E"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0,9</w:t>
            </w:r>
          </w:p>
        </w:tc>
        <w:tc>
          <w:tcPr>
            <w:tcW w:w="949" w:type="dxa"/>
            <w:shd w:val="clear" w:color="auto" w:fill="E2EFD9" w:themeFill="accent6" w:themeFillTint="33"/>
            <w:vAlign w:val="center"/>
          </w:tcPr>
          <w:p w14:paraId="2C7AE682"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0,2</w:t>
            </w:r>
          </w:p>
        </w:tc>
        <w:tc>
          <w:tcPr>
            <w:tcW w:w="949" w:type="dxa"/>
            <w:shd w:val="clear" w:color="auto" w:fill="E2EFD9" w:themeFill="accent6" w:themeFillTint="33"/>
            <w:vAlign w:val="center"/>
          </w:tcPr>
          <w:p w14:paraId="01E9D356"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1,5</w:t>
            </w:r>
          </w:p>
        </w:tc>
        <w:tc>
          <w:tcPr>
            <w:tcW w:w="949" w:type="dxa"/>
            <w:shd w:val="clear" w:color="auto" w:fill="E2EFD9" w:themeFill="accent6" w:themeFillTint="33"/>
            <w:vAlign w:val="center"/>
          </w:tcPr>
          <w:p w14:paraId="025D3003"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-3,6</w:t>
            </w:r>
          </w:p>
        </w:tc>
        <w:tc>
          <w:tcPr>
            <w:tcW w:w="949" w:type="dxa"/>
            <w:shd w:val="clear" w:color="auto" w:fill="E2EFD9" w:themeFill="accent6" w:themeFillTint="33"/>
            <w:vAlign w:val="center"/>
          </w:tcPr>
          <w:p w14:paraId="4C07852F"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-3,4</w:t>
            </w:r>
          </w:p>
        </w:tc>
        <w:tc>
          <w:tcPr>
            <w:tcW w:w="949" w:type="dxa"/>
            <w:shd w:val="clear" w:color="auto" w:fill="E2EFD9" w:themeFill="accent6" w:themeFillTint="33"/>
            <w:vAlign w:val="center"/>
          </w:tcPr>
          <w:p w14:paraId="578D3F59"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-3,0</w:t>
            </w:r>
          </w:p>
        </w:tc>
        <w:tc>
          <w:tcPr>
            <w:tcW w:w="949" w:type="dxa"/>
            <w:shd w:val="clear" w:color="auto" w:fill="E2EFD9" w:themeFill="accent6" w:themeFillTint="33"/>
            <w:vAlign w:val="center"/>
          </w:tcPr>
          <w:p w14:paraId="60C42560"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-4,9</w:t>
            </w:r>
          </w:p>
        </w:tc>
        <w:tc>
          <w:tcPr>
            <w:tcW w:w="949" w:type="dxa"/>
            <w:tcBorders>
              <w:right w:val="nil"/>
            </w:tcBorders>
            <w:shd w:val="clear" w:color="auto" w:fill="E2EFD9" w:themeFill="accent6" w:themeFillTint="33"/>
            <w:vAlign w:val="center"/>
          </w:tcPr>
          <w:p w14:paraId="5FDAD13A"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-0,6</w:t>
            </w:r>
          </w:p>
        </w:tc>
      </w:tr>
      <w:tr w:rsidR="00BE50C4" w:rsidRPr="00BE50C4" w14:paraId="4BA72113" w14:textId="77777777" w:rsidTr="00BE50C4">
        <w:trPr>
          <w:trHeight w:val="33"/>
        </w:trPr>
        <w:tc>
          <w:tcPr>
            <w:tcW w:w="5086" w:type="dxa"/>
            <w:tcBorders>
              <w:left w:val="nil"/>
            </w:tcBorders>
            <w:shd w:val="clear" w:color="auto" w:fill="auto"/>
            <w:vAlign w:val="center"/>
            <w:hideMark/>
          </w:tcPr>
          <w:p w14:paraId="67B01CBB" w14:textId="247F13BA" w:rsidR="00BE50C4" w:rsidRPr="00BE50C4" w:rsidRDefault="00604BA9" w:rsidP="001D36A5">
            <w:pPr>
              <w:tabs>
                <w:tab w:val="left" w:pos="709"/>
              </w:tabs>
              <w:spacing w:after="0" w:line="240" w:lineRule="auto"/>
              <w:ind w:left="166"/>
              <w:rPr>
                <w:rFonts w:ascii="Arial" w:eastAsia="Times New Roman" w:hAnsi="Arial" w:cs="Arial"/>
                <w:i/>
                <w:iCs/>
                <w:sz w:val="16"/>
                <w:szCs w:val="16"/>
                <w:lang w:eastAsia="ru-RU"/>
              </w:rPr>
            </w:pPr>
            <w:r w:rsidRPr="00604BA9">
              <w:rPr>
                <w:rFonts w:ascii="Arial" w:eastAsia="Times New Roman" w:hAnsi="Arial" w:cs="Arial"/>
                <w:i/>
                <w:iCs/>
                <w:sz w:val="16"/>
                <w:szCs w:val="16"/>
                <w:lang w:val="uz-Cyrl-UZ" w:eastAsia="ru-RU"/>
              </w:rPr>
              <w:t>In % to GDP</w:t>
            </w:r>
          </w:p>
        </w:tc>
        <w:tc>
          <w:tcPr>
            <w:tcW w:w="949" w:type="dxa"/>
            <w:shd w:val="clear" w:color="auto" w:fill="auto"/>
            <w:vAlign w:val="center"/>
          </w:tcPr>
          <w:p w14:paraId="6A4B1849"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2%</w:t>
            </w:r>
          </w:p>
        </w:tc>
        <w:tc>
          <w:tcPr>
            <w:tcW w:w="949" w:type="dxa"/>
            <w:shd w:val="clear" w:color="auto" w:fill="auto"/>
            <w:vAlign w:val="center"/>
          </w:tcPr>
          <w:p w14:paraId="5DEF8701"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3%</w:t>
            </w:r>
          </w:p>
        </w:tc>
        <w:tc>
          <w:tcPr>
            <w:tcW w:w="949" w:type="dxa"/>
            <w:shd w:val="clear" w:color="auto" w:fill="auto"/>
            <w:vAlign w:val="center"/>
          </w:tcPr>
          <w:p w14:paraId="491B0D13"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w:t>
            </w:r>
          </w:p>
        </w:tc>
        <w:tc>
          <w:tcPr>
            <w:tcW w:w="949" w:type="dxa"/>
            <w:vAlign w:val="center"/>
          </w:tcPr>
          <w:p w14:paraId="2DD17855"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0,3%</w:t>
            </w:r>
          </w:p>
        </w:tc>
        <w:tc>
          <w:tcPr>
            <w:tcW w:w="949" w:type="dxa"/>
            <w:vAlign w:val="center"/>
          </w:tcPr>
          <w:p w14:paraId="580213F8"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3%</w:t>
            </w:r>
          </w:p>
        </w:tc>
        <w:tc>
          <w:tcPr>
            <w:tcW w:w="949" w:type="dxa"/>
            <w:vAlign w:val="center"/>
          </w:tcPr>
          <w:p w14:paraId="62C4E8AF"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7%</w:t>
            </w:r>
          </w:p>
        </w:tc>
        <w:tc>
          <w:tcPr>
            <w:tcW w:w="949" w:type="dxa"/>
            <w:vAlign w:val="center"/>
          </w:tcPr>
          <w:p w14:paraId="371F6860"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6%</w:t>
            </w:r>
          </w:p>
        </w:tc>
        <w:tc>
          <w:tcPr>
            <w:tcW w:w="949" w:type="dxa"/>
            <w:vAlign w:val="center"/>
          </w:tcPr>
          <w:p w14:paraId="4AF40CCE"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5%</w:t>
            </w:r>
          </w:p>
        </w:tc>
        <w:tc>
          <w:tcPr>
            <w:tcW w:w="949" w:type="dxa"/>
            <w:vAlign w:val="center"/>
          </w:tcPr>
          <w:p w14:paraId="0F9C2430"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7%</w:t>
            </w:r>
          </w:p>
        </w:tc>
        <w:tc>
          <w:tcPr>
            <w:tcW w:w="949" w:type="dxa"/>
            <w:tcBorders>
              <w:right w:val="nil"/>
            </w:tcBorders>
            <w:vAlign w:val="center"/>
          </w:tcPr>
          <w:p w14:paraId="742507BF"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w:t>
            </w:r>
          </w:p>
        </w:tc>
      </w:tr>
      <w:tr w:rsidR="00604BA9" w:rsidRPr="00BE50C4" w14:paraId="435996F2" w14:textId="77777777" w:rsidTr="00BE50C4">
        <w:trPr>
          <w:trHeight w:val="33"/>
        </w:trPr>
        <w:tc>
          <w:tcPr>
            <w:tcW w:w="5086" w:type="dxa"/>
            <w:tcBorders>
              <w:left w:val="nil"/>
            </w:tcBorders>
            <w:shd w:val="clear" w:color="auto" w:fill="E2EFD9" w:themeFill="accent6" w:themeFillTint="33"/>
            <w:vAlign w:val="center"/>
            <w:hideMark/>
          </w:tcPr>
          <w:p w14:paraId="2B40F052" w14:textId="74CE34D1" w:rsidR="00604BA9" w:rsidRPr="00604BA9" w:rsidRDefault="00604BA9" w:rsidP="00604BA9">
            <w:pPr>
              <w:tabs>
                <w:tab w:val="left" w:pos="709"/>
              </w:tabs>
              <w:spacing w:after="0" w:line="240" w:lineRule="auto"/>
              <w:rPr>
                <w:rFonts w:ascii="Arial" w:eastAsia="Times New Roman" w:hAnsi="Arial" w:cs="Arial"/>
                <w:i/>
                <w:sz w:val="18"/>
                <w:szCs w:val="18"/>
                <w:lang w:val="en-US" w:eastAsia="ru-RU"/>
              </w:rPr>
            </w:pPr>
            <w:r w:rsidRPr="00604BA9">
              <w:rPr>
                <w:rFonts w:ascii="Arial" w:eastAsia="Times New Roman" w:hAnsi="Arial" w:cs="Arial"/>
                <w:b/>
                <w:sz w:val="18"/>
                <w:szCs w:val="18"/>
                <w:lang w:val="uz-Cyrl-UZ" w:eastAsia="ru-RU"/>
              </w:rPr>
              <w:t>Export of goods and services</w:t>
            </w:r>
            <w:r w:rsidRPr="00604BA9">
              <w:rPr>
                <w:color w:val="000000"/>
                <w:sz w:val="20"/>
                <w:szCs w:val="20"/>
                <w:lang w:val="en-US"/>
              </w:rPr>
              <w:br/>
            </w:r>
            <w:r w:rsidRPr="00604BA9">
              <w:rPr>
                <w:rFonts w:ascii="Arial" w:eastAsia="Times New Roman" w:hAnsi="Arial" w:cs="Arial"/>
                <w:i/>
                <w:sz w:val="18"/>
                <w:szCs w:val="18"/>
                <w:lang w:val="uz-Cyrl-UZ" w:eastAsia="ru-RU"/>
              </w:rPr>
              <w:t xml:space="preserve"> (USD bln. for the period)</w:t>
            </w:r>
          </w:p>
        </w:tc>
        <w:tc>
          <w:tcPr>
            <w:tcW w:w="949" w:type="dxa"/>
            <w:shd w:val="clear" w:color="auto" w:fill="E2EFD9" w:themeFill="accent6" w:themeFillTint="33"/>
            <w:vAlign w:val="center"/>
          </w:tcPr>
          <w:p w14:paraId="75503ECC"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13,6</w:t>
            </w:r>
          </w:p>
        </w:tc>
        <w:tc>
          <w:tcPr>
            <w:tcW w:w="949" w:type="dxa"/>
            <w:shd w:val="clear" w:color="auto" w:fill="E2EFD9" w:themeFill="accent6" w:themeFillTint="33"/>
            <w:vAlign w:val="center"/>
          </w:tcPr>
          <w:p w14:paraId="2285FD1D"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12,9</w:t>
            </w:r>
          </w:p>
        </w:tc>
        <w:tc>
          <w:tcPr>
            <w:tcW w:w="949" w:type="dxa"/>
            <w:shd w:val="clear" w:color="auto" w:fill="E2EFD9" w:themeFill="accent6" w:themeFillTint="33"/>
            <w:vAlign w:val="center"/>
          </w:tcPr>
          <w:p w14:paraId="094C15AF"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11,8</w:t>
            </w:r>
          </w:p>
        </w:tc>
        <w:tc>
          <w:tcPr>
            <w:tcW w:w="949" w:type="dxa"/>
            <w:shd w:val="clear" w:color="auto" w:fill="E2EFD9" w:themeFill="accent6" w:themeFillTint="33"/>
            <w:vAlign w:val="center"/>
          </w:tcPr>
          <w:p w14:paraId="46E88D60"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10,5</w:t>
            </w:r>
          </w:p>
        </w:tc>
        <w:tc>
          <w:tcPr>
            <w:tcW w:w="949" w:type="dxa"/>
            <w:shd w:val="clear" w:color="auto" w:fill="E2EFD9" w:themeFill="accent6" w:themeFillTint="33"/>
            <w:vAlign w:val="center"/>
          </w:tcPr>
          <w:p w14:paraId="62847B8F"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12,4</w:t>
            </w:r>
          </w:p>
        </w:tc>
        <w:tc>
          <w:tcPr>
            <w:tcW w:w="949" w:type="dxa"/>
            <w:shd w:val="clear" w:color="auto" w:fill="E2EFD9" w:themeFill="accent6" w:themeFillTint="33"/>
            <w:vAlign w:val="center"/>
          </w:tcPr>
          <w:p w14:paraId="0F84F511"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14,1</w:t>
            </w:r>
          </w:p>
        </w:tc>
        <w:tc>
          <w:tcPr>
            <w:tcW w:w="949" w:type="dxa"/>
            <w:shd w:val="clear" w:color="auto" w:fill="E2EFD9" w:themeFill="accent6" w:themeFillTint="33"/>
            <w:vAlign w:val="center"/>
          </w:tcPr>
          <w:p w14:paraId="7ABA5807"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17,0</w:t>
            </w:r>
          </w:p>
        </w:tc>
        <w:tc>
          <w:tcPr>
            <w:tcW w:w="949" w:type="dxa"/>
            <w:shd w:val="clear" w:color="auto" w:fill="E2EFD9" w:themeFill="accent6" w:themeFillTint="33"/>
            <w:vAlign w:val="center"/>
          </w:tcPr>
          <w:p w14:paraId="59CFEFFD"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14,5</w:t>
            </w:r>
          </w:p>
        </w:tc>
        <w:tc>
          <w:tcPr>
            <w:tcW w:w="949" w:type="dxa"/>
            <w:shd w:val="clear" w:color="auto" w:fill="E2EFD9" w:themeFill="accent6" w:themeFillTint="33"/>
            <w:vAlign w:val="center"/>
          </w:tcPr>
          <w:p w14:paraId="1936A909"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16,4</w:t>
            </w:r>
          </w:p>
        </w:tc>
        <w:tc>
          <w:tcPr>
            <w:tcW w:w="949" w:type="dxa"/>
            <w:tcBorders>
              <w:right w:val="nil"/>
            </w:tcBorders>
            <w:shd w:val="clear" w:color="auto" w:fill="E2EFD9" w:themeFill="accent6" w:themeFillTint="33"/>
            <w:vAlign w:val="center"/>
          </w:tcPr>
          <w:p w14:paraId="60FF75DD"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21,9</w:t>
            </w:r>
          </w:p>
        </w:tc>
      </w:tr>
      <w:tr w:rsidR="00604BA9" w:rsidRPr="00BE50C4" w14:paraId="1679222A" w14:textId="77777777" w:rsidTr="00BE50C4">
        <w:trPr>
          <w:trHeight w:val="33"/>
        </w:trPr>
        <w:tc>
          <w:tcPr>
            <w:tcW w:w="5086" w:type="dxa"/>
            <w:tcBorders>
              <w:left w:val="nil"/>
            </w:tcBorders>
            <w:shd w:val="clear" w:color="auto" w:fill="auto"/>
            <w:vAlign w:val="center"/>
            <w:hideMark/>
          </w:tcPr>
          <w:p w14:paraId="5F009ED3" w14:textId="490508AD" w:rsidR="00604BA9" w:rsidRPr="00BE50C4" w:rsidRDefault="00604BA9" w:rsidP="00604BA9">
            <w:pPr>
              <w:tabs>
                <w:tab w:val="left" w:pos="709"/>
              </w:tabs>
              <w:spacing w:after="0" w:line="240" w:lineRule="auto"/>
              <w:ind w:left="166"/>
              <w:rPr>
                <w:rFonts w:ascii="Arial" w:eastAsia="Times New Roman" w:hAnsi="Arial" w:cs="Arial"/>
                <w:i/>
                <w:sz w:val="16"/>
                <w:szCs w:val="16"/>
                <w:lang w:eastAsia="ru-RU"/>
              </w:rPr>
            </w:pPr>
            <w:r w:rsidRPr="00604BA9">
              <w:rPr>
                <w:rFonts w:ascii="Arial" w:eastAsia="Times New Roman" w:hAnsi="Arial" w:cs="Arial"/>
                <w:i/>
                <w:iCs/>
                <w:sz w:val="16"/>
                <w:szCs w:val="16"/>
                <w:lang w:val="uz-Cyrl-UZ" w:eastAsia="ru-RU"/>
              </w:rPr>
              <w:t>In % to GDP</w:t>
            </w:r>
          </w:p>
        </w:tc>
        <w:tc>
          <w:tcPr>
            <w:tcW w:w="949" w:type="dxa"/>
            <w:shd w:val="clear" w:color="auto" w:fill="auto"/>
            <w:vAlign w:val="center"/>
          </w:tcPr>
          <w:p w14:paraId="35D9E77C"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20%</w:t>
            </w:r>
          </w:p>
        </w:tc>
        <w:tc>
          <w:tcPr>
            <w:tcW w:w="949" w:type="dxa"/>
            <w:shd w:val="clear" w:color="auto" w:fill="auto"/>
            <w:vAlign w:val="center"/>
          </w:tcPr>
          <w:p w14:paraId="039249EE"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17%</w:t>
            </w:r>
          </w:p>
        </w:tc>
        <w:tc>
          <w:tcPr>
            <w:tcW w:w="949" w:type="dxa"/>
            <w:shd w:val="clear" w:color="auto" w:fill="auto"/>
            <w:vAlign w:val="center"/>
          </w:tcPr>
          <w:p w14:paraId="1E2AE6AF"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14%</w:t>
            </w:r>
          </w:p>
        </w:tc>
        <w:tc>
          <w:tcPr>
            <w:tcW w:w="949" w:type="dxa"/>
            <w:vAlign w:val="center"/>
          </w:tcPr>
          <w:p w14:paraId="6EE09C64"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13%</w:t>
            </w:r>
          </w:p>
        </w:tc>
        <w:tc>
          <w:tcPr>
            <w:tcW w:w="949" w:type="dxa"/>
            <w:vAlign w:val="center"/>
          </w:tcPr>
          <w:p w14:paraId="39DC99D8"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21%</w:t>
            </w:r>
          </w:p>
        </w:tc>
        <w:tc>
          <w:tcPr>
            <w:tcW w:w="949" w:type="dxa"/>
            <w:vAlign w:val="center"/>
          </w:tcPr>
          <w:p w14:paraId="5F06D480"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28%</w:t>
            </w:r>
          </w:p>
        </w:tc>
        <w:tc>
          <w:tcPr>
            <w:tcW w:w="949" w:type="dxa"/>
            <w:vAlign w:val="center"/>
          </w:tcPr>
          <w:p w14:paraId="241314F5"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29%</w:t>
            </w:r>
          </w:p>
        </w:tc>
        <w:tc>
          <w:tcPr>
            <w:tcW w:w="949" w:type="dxa"/>
            <w:vAlign w:val="center"/>
          </w:tcPr>
          <w:p w14:paraId="0B17C869"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25%</w:t>
            </w:r>
          </w:p>
        </w:tc>
        <w:tc>
          <w:tcPr>
            <w:tcW w:w="949" w:type="dxa"/>
            <w:vAlign w:val="center"/>
          </w:tcPr>
          <w:p w14:paraId="2A70099C"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24%</w:t>
            </w:r>
          </w:p>
        </w:tc>
        <w:tc>
          <w:tcPr>
            <w:tcW w:w="949" w:type="dxa"/>
            <w:tcBorders>
              <w:right w:val="nil"/>
            </w:tcBorders>
            <w:vAlign w:val="center"/>
          </w:tcPr>
          <w:p w14:paraId="272D789F"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27%</w:t>
            </w:r>
          </w:p>
        </w:tc>
      </w:tr>
      <w:tr w:rsidR="00604BA9" w:rsidRPr="00BE50C4" w14:paraId="49278C4E" w14:textId="77777777" w:rsidTr="00BE50C4">
        <w:trPr>
          <w:trHeight w:val="33"/>
        </w:trPr>
        <w:tc>
          <w:tcPr>
            <w:tcW w:w="5086" w:type="dxa"/>
            <w:tcBorders>
              <w:left w:val="nil"/>
            </w:tcBorders>
            <w:shd w:val="clear" w:color="auto" w:fill="E2EFD9" w:themeFill="accent6" w:themeFillTint="33"/>
            <w:vAlign w:val="center"/>
            <w:hideMark/>
          </w:tcPr>
          <w:p w14:paraId="333B3E81" w14:textId="79987D57" w:rsidR="00604BA9" w:rsidRPr="00604BA9" w:rsidRDefault="00604BA9" w:rsidP="00604BA9">
            <w:pPr>
              <w:tabs>
                <w:tab w:val="left" w:pos="709"/>
              </w:tabs>
              <w:spacing w:after="0" w:line="240" w:lineRule="auto"/>
              <w:rPr>
                <w:rFonts w:ascii="Arial" w:eastAsia="Times New Roman" w:hAnsi="Arial" w:cs="Arial"/>
                <w:i/>
                <w:sz w:val="18"/>
                <w:szCs w:val="18"/>
                <w:lang w:val="en-US" w:eastAsia="ru-RU"/>
              </w:rPr>
            </w:pPr>
            <w:r>
              <w:rPr>
                <w:rFonts w:ascii="Arial" w:eastAsia="Times New Roman" w:hAnsi="Arial" w:cs="Arial"/>
                <w:b/>
                <w:sz w:val="18"/>
                <w:szCs w:val="18"/>
                <w:lang w:val="en-US" w:eastAsia="ru-RU"/>
              </w:rPr>
              <w:t>Import</w:t>
            </w:r>
            <w:r w:rsidRPr="00604BA9">
              <w:rPr>
                <w:rFonts w:ascii="Arial" w:eastAsia="Times New Roman" w:hAnsi="Arial" w:cs="Arial"/>
                <w:b/>
                <w:sz w:val="18"/>
                <w:szCs w:val="18"/>
                <w:lang w:val="uz-Cyrl-UZ" w:eastAsia="ru-RU"/>
              </w:rPr>
              <w:t xml:space="preserve"> of goods and services</w:t>
            </w:r>
            <w:r w:rsidRPr="00604BA9">
              <w:rPr>
                <w:color w:val="000000"/>
                <w:sz w:val="20"/>
                <w:szCs w:val="20"/>
                <w:lang w:val="en-US"/>
              </w:rPr>
              <w:br/>
            </w:r>
            <w:r w:rsidRPr="00604BA9">
              <w:rPr>
                <w:rFonts w:ascii="Arial" w:eastAsia="Times New Roman" w:hAnsi="Arial" w:cs="Arial"/>
                <w:i/>
                <w:sz w:val="18"/>
                <w:szCs w:val="18"/>
                <w:lang w:val="uz-Cyrl-UZ" w:eastAsia="ru-RU"/>
              </w:rPr>
              <w:t xml:space="preserve"> (USD bln. for the period)</w:t>
            </w:r>
          </w:p>
        </w:tc>
        <w:tc>
          <w:tcPr>
            <w:tcW w:w="949" w:type="dxa"/>
            <w:shd w:val="clear" w:color="auto" w:fill="E2EFD9" w:themeFill="accent6" w:themeFillTint="33"/>
            <w:vAlign w:val="center"/>
          </w:tcPr>
          <w:p w14:paraId="02D9B7B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17,3</w:t>
            </w:r>
          </w:p>
        </w:tc>
        <w:tc>
          <w:tcPr>
            <w:tcW w:w="949" w:type="dxa"/>
            <w:shd w:val="clear" w:color="auto" w:fill="E2EFD9" w:themeFill="accent6" w:themeFillTint="33"/>
            <w:vAlign w:val="center"/>
          </w:tcPr>
          <w:p w14:paraId="756929E3"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16,4</w:t>
            </w:r>
          </w:p>
        </w:tc>
        <w:tc>
          <w:tcPr>
            <w:tcW w:w="949" w:type="dxa"/>
            <w:shd w:val="clear" w:color="auto" w:fill="E2EFD9" w:themeFill="accent6" w:themeFillTint="33"/>
            <w:vAlign w:val="center"/>
          </w:tcPr>
          <w:p w14:paraId="5E78DDD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14,7</w:t>
            </w:r>
          </w:p>
        </w:tc>
        <w:tc>
          <w:tcPr>
            <w:tcW w:w="949" w:type="dxa"/>
            <w:shd w:val="clear" w:color="auto" w:fill="E2EFD9" w:themeFill="accent6" w:themeFillTint="33"/>
            <w:vAlign w:val="center"/>
          </w:tcPr>
          <w:p w14:paraId="5DE3023A"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14,5</w:t>
            </w:r>
          </w:p>
        </w:tc>
        <w:tc>
          <w:tcPr>
            <w:tcW w:w="949" w:type="dxa"/>
            <w:shd w:val="clear" w:color="auto" w:fill="E2EFD9" w:themeFill="accent6" w:themeFillTint="33"/>
            <w:vAlign w:val="center"/>
          </w:tcPr>
          <w:p w14:paraId="68D960B5"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16,5</w:t>
            </w:r>
          </w:p>
        </w:tc>
        <w:tc>
          <w:tcPr>
            <w:tcW w:w="949" w:type="dxa"/>
            <w:shd w:val="clear" w:color="auto" w:fill="E2EFD9" w:themeFill="accent6" w:themeFillTint="33"/>
            <w:vAlign w:val="center"/>
          </w:tcPr>
          <w:p w14:paraId="765FE055"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23,4</w:t>
            </w:r>
          </w:p>
        </w:tc>
        <w:tc>
          <w:tcPr>
            <w:tcW w:w="949" w:type="dxa"/>
            <w:shd w:val="clear" w:color="auto" w:fill="E2EFD9" w:themeFill="accent6" w:themeFillTint="33"/>
            <w:vAlign w:val="center"/>
          </w:tcPr>
          <w:p w14:paraId="572E2240"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26,6</w:t>
            </w:r>
          </w:p>
        </w:tc>
        <w:tc>
          <w:tcPr>
            <w:tcW w:w="949" w:type="dxa"/>
            <w:shd w:val="clear" w:color="auto" w:fill="E2EFD9" w:themeFill="accent6" w:themeFillTint="33"/>
            <w:vAlign w:val="center"/>
          </w:tcPr>
          <w:p w14:paraId="1FE4D761"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22,6</w:t>
            </w:r>
          </w:p>
        </w:tc>
        <w:tc>
          <w:tcPr>
            <w:tcW w:w="949" w:type="dxa"/>
            <w:shd w:val="clear" w:color="auto" w:fill="E2EFD9" w:themeFill="accent6" w:themeFillTint="33"/>
            <w:vAlign w:val="center"/>
          </w:tcPr>
          <w:p w14:paraId="29276DD2"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27,9</w:t>
            </w:r>
          </w:p>
        </w:tc>
        <w:tc>
          <w:tcPr>
            <w:tcW w:w="949" w:type="dxa"/>
            <w:tcBorders>
              <w:right w:val="nil"/>
            </w:tcBorders>
            <w:shd w:val="clear" w:color="auto" w:fill="E2EFD9" w:themeFill="accent6" w:themeFillTint="33"/>
            <w:vAlign w:val="center"/>
          </w:tcPr>
          <w:p w14:paraId="68ACD300"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35,6</w:t>
            </w:r>
          </w:p>
        </w:tc>
      </w:tr>
      <w:tr w:rsidR="00604BA9" w:rsidRPr="00BE50C4" w14:paraId="43098266" w14:textId="77777777" w:rsidTr="00BE50C4">
        <w:trPr>
          <w:trHeight w:val="33"/>
        </w:trPr>
        <w:tc>
          <w:tcPr>
            <w:tcW w:w="5086" w:type="dxa"/>
            <w:tcBorders>
              <w:left w:val="nil"/>
            </w:tcBorders>
            <w:shd w:val="clear" w:color="auto" w:fill="auto"/>
            <w:vAlign w:val="center"/>
            <w:hideMark/>
          </w:tcPr>
          <w:p w14:paraId="0D3E55FE" w14:textId="4D1394F3" w:rsidR="00604BA9" w:rsidRPr="00BE50C4" w:rsidRDefault="00604BA9" w:rsidP="00604BA9">
            <w:pPr>
              <w:tabs>
                <w:tab w:val="left" w:pos="709"/>
              </w:tabs>
              <w:spacing w:after="0" w:line="240" w:lineRule="auto"/>
              <w:ind w:left="166"/>
              <w:rPr>
                <w:rFonts w:ascii="Arial" w:eastAsia="Times New Roman" w:hAnsi="Arial" w:cs="Arial"/>
                <w:i/>
                <w:iCs/>
                <w:sz w:val="16"/>
                <w:szCs w:val="16"/>
                <w:lang w:eastAsia="ru-RU"/>
              </w:rPr>
            </w:pPr>
            <w:r w:rsidRPr="00604BA9">
              <w:rPr>
                <w:rFonts w:ascii="Arial" w:eastAsia="Times New Roman" w:hAnsi="Arial" w:cs="Arial"/>
                <w:i/>
                <w:iCs/>
                <w:sz w:val="16"/>
                <w:szCs w:val="16"/>
                <w:lang w:val="uz-Cyrl-UZ" w:eastAsia="ru-RU"/>
              </w:rPr>
              <w:t>In % to GDP</w:t>
            </w:r>
          </w:p>
        </w:tc>
        <w:tc>
          <w:tcPr>
            <w:tcW w:w="949" w:type="dxa"/>
            <w:shd w:val="clear" w:color="auto" w:fill="auto"/>
            <w:vAlign w:val="center"/>
          </w:tcPr>
          <w:p w14:paraId="2B75B9F5"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25%</w:t>
            </w:r>
          </w:p>
        </w:tc>
        <w:tc>
          <w:tcPr>
            <w:tcW w:w="949" w:type="dxa"/>
            <w:shd w:val="clear" w:color="auto" w:fill="auto"/>
            <w:vAlign w:val="center"/>
          </w:tcPr>
          <w:p w14:paraId="5E6BA6D2"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21%</w:t>
            </w:r>
          </w:p>
        </w:tc>
        <w:tc>
          <w:tcPr>
            <w:tcW w:w="949" w:type="dxa"/>
            <w:shd w:val="clear" w:color="auto" w:fill="auto"/>
            <w:vAlign w:val="center"/>
          </w:tcPr>
          <w:p w14:paraId="62EBB6AE"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18%</w:t>
            </w:r>
          </w:p>
        </w:tc>
        <w:tc>
          <w:tcPr>
            <w:tcW w:w="949" w:type="dxa"/>
            <w:vAlign w:val="center"/>
          </w:tcPr>
          <w:p w14:paraId="07CC1CBD"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18%</w:t>
            </w:r>
          </w:p>
        </w:tc>
        <w:tc>
          <w:tcPr>
            <w:tcW w:w="949" w:type="dxa"/>
            <w:vAlign w:val="center"/>
          </w:tcPr>
          <w:p w14:paraId="3C7724E0"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28%</w:t>
            </w:r>
          </w:p>
        </w:tc>
        <w:tc>
          <w:tcPr>
            <w:tcW w:w="949" w:type="dxa"/>
            <w:vAlign w:val="center"/>
          </w:tcPr>
          <w:p w14:paraId="41CE7147"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47%</w:t>
            </w:r>
          </w:p>
        </w:tc>
        <w:tc>
          <w:tcPr>
            <w:tcW w:w="949" w:type="dxa"/>
            <w:vAlign w:val="center"/>
          </w:tcPr>
          <w:p w14:paraId="27DC8AB5"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46%</w:t>
            </w:r>
          </w:p>
        </w:tc>
        <w:tc>
          <w:tcPr>
            <w:tcW w:w="949" w:type="dxa"/>
            <w:vAlign w:val="center"/>
          </w:tcPr>
          <w:p w14:paraId="52C21A65"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39%</w:t>
            </w:r>
          </w:p>
        </w:tc>
        <w:tc>
          <w:tcPr>
            <w:tcW w:w="949" w:type="dxa"/>
            <w:vAlign w:val="center"/>
          </w:tcPr>
          <w:p w14:paraId="7B7B69F5"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40%</w:t>
            </w:r>
          </w:p>
        </w:tc>
        <w:tc>
          <w:tcPr>
            <w:tcW w:w="949" w:type="dxa"/>
            <w:tcBorders>
              <w:right w:val="nil"/>
            </w:tcBorders>
            <w:vAlign w:val="center"/>
          </w:tcPr>
          <w:p w14:paraId="489CD0F7"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44%</w:t>
            </w:r>
          </w:p>
        </w:tc>
      </w:tr>
      <w:tr w:rsidR="00604BA9" w:rsidRPr="00BE50C4" w14:paraId="3C708EA8" w14:textId="77777777" w:rsidTr="00BE50C4">
        <w:trPr>
          <w:trHeight w:val="33"/>
        </w:trPr>
        <w:tc>
          <w:tcPr>
            <w:tcW w:w="5086" w:type="dxa"/>
            <w:tcBorders>
              <w:left w:val="nil"/>
            </w:tcBorders>
            <w:shd w:val="clear" w:color="auto" w:fill="E2EFD9" w:themeFill="accent6" w:themeFillTint="33"/>
            <w:vAlign w:val="center"/>
          </w:tcPr>
          <w:p w14:paraId="5EDC67C2" w14:textId="61D609FB" w:rsidR="00604BA9" w:rsidRPr="00BE50C4" w:rsidRDefault="00604BA9" w:rsidP="00604BA9">
            <w:pPr>
              <w:tabs>
                <w:tab w:val="left" w:pos="709"/>
              </w:tabs>
              <w:spacing w:after="0" w:line="240" w:lineRule="auto"/>
              <w:rPr>
                <w:rFonts w:ascii="Arial" w:eastAsia="Times New Roman" w:hAnsi="Arial" w:cs="Arial"/>
                <w:b/>
                <w:iCs/>
                <w:sz w:val="18"/>
                <w:szCs w:val="18"/>
                <w:lang w:val="uz-Cyrl-UZ" w:eastAsia="ru-RU"/>
              </w:rPr>
            </w:pPr>
            <w:r>
              <w:rPr>
                <w:rFonts w:ascii="Arial" w:eastAsia="Times New Roman" w:hAnsi="Arial" w:cs="Arial"/>
                <w:b/>
                <w:sz w:val="18"/>
                <w:szCs w:val="18"/>
                <w:lang w:val="en-US" w:eastAsia="ru-RU"/>
              </w:rPr>
              <w:t>External trade turnover</w:t>
            </w:r>
            <w:r w:rsidRPr="00604BA9">
              <w:rPr>
                <w:color w:val="000000"/>
                <w:sz w:val="20"/>
                <w:szCs w:val="20"/>
                <w:lang w:val="en-US"/>
              </w:rPr>
              <w:br/>
            </w:r>
            <w:r w:rsidRPr="00604BA9">
              <w:rPr>
                <w:rFonts w:ascii="Arial" w:eastAsia="Times New Roman" w:hAnsi="Arial" w:cs="Arial"/>
                <w:i/>
                <w:sz w:val="18"/>
                <w:szCs w:val="18"/>
                <w:lang w:val="uz-Cyrl-UZ" w:eastAsia="ru-RU"/>
              </w:rPr>
              <w:t xml:space="preserve"> (USD bln. for the period)</w:t>
            </w:r>
          </w:p>
        </w:tc>
        <w:tc>
          <w:tcPr>
            <w:tcW w:w="949" w:type="dxa"/>
            <w:shd w:val="clear" w:color="auto" w:fill="E2EFD9" w:themeFill="accent6" w:themeFillTint="33"/>
            <w:vAlign w:val="center"/>
          </w:tcPr>
          <w:p w14:paraId="48855C1C"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30,9</w:t>
            </w:r>
          </w:p>
        </w:tc>
        <w:tc>
          <w:tcPr>
            <w:tcW w:w="949" w:type="dxa"/>
            <w:shd w:val="clear" w:color="auto" w:fill="E2EFD9" w:themeFill="accent6" w:themeFillTint="33"/>
            <w:vAlign w:val="center"/>
          </w:tcPr>
          <w:p w14:paraId="3F2B87D2"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29,3</w:t>
            </w:r>
          </w:p>
        </w:tc>
        <w:tc>
          <w:tcPr>
            <w:tcW w:w="949" w:type="dxa"/>
            <w:shd w:val="clear" w:color="auto" w:fill="E2EFD9" w:themeFill="accent6" w:themeFillTint="33"/>
            <w:vAlign w:val="center"/>
          </w:tcPr>
          <w:p w14:paraId="0406617A"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26,5</w:t>
            </w:r>
          </w:p>
        </w:tc>
        <w:tc>
          <w:tcPr>
            <w:tcW w:w="949" w:type="dxa"/>
            <w:shd w:val="clear" w:color="auto" w:fill="E2EFD9" w:themeFill="accent6" w:themeFillTint="33"/>
            <w:vAlign w:val="center"/>
          </w:tcPr>
          <w:p w14:paraId="03D6452A"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25,0</w:t>
            </w:r>
          </w:p>
        </w:tc>
        <w:tc>
          <w:tcPr>
            <w:tcW w:w="949" w:type="dxa"/>
            <w:shd w:val="clear" w:color="auto" w:fill="E2EFD9" w:themeFill="accent6" w:themeFillTint="33"/>
            <w:vAlign w:val="center"/>
          </w:tcPr>
          <w:p w14:paraId="4E280671"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28,9</w:t>
            </w:r>
          </w:p>
        </w:tc>
        <w:tc>
          <w:tcPr>
            <w:tcW w:w="949" w:type="dxa"/>
            <w:shd w:val="clear" w:color="auto" w:fill="E2EFD9" w:themeFill="accent6" w:themeFillTint="33"/>
            <w:vAlign w:val="center"/>
          </w:tcPr>
          <w:p w14:paraId="708C0101"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37,6</w:t>
            </w:r>
          </w:p>
        </w:tc>
        <w:tc>
          <w:tcPr>
            <w:tcW w:w="949" w:type="dxa"/>
            <w:shd w:val="clear" w:color="auto" w:fill="E2EFD9" w:themeFill="accent6" w:themeFillTint="33"/>
            <w:vAlign w:val="center"/>
          </w:tcPr>
          <w:p w14:paraId="460F690A"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43,6</w:t>
            </w:r>
          </w:p>
        </w:tc>
        <w:tc>
          <w:tcPr>
            <w:tcW w:w="949" w:type="dxa"/>
            <w:shd w:val="clear" w:color="auto" w:fill="E2EFD9" w:themeFill="accent6" w:themeFillTint="33"/>
            <w:vAlign w:val="center"/>
          </w:tcPr>
          <w:p w14:paraId="583D913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37,2</w:t>
            </w:r>
          </w:p>
        </w:tc>
        <w:tc>
          <w:tcPr>
            <w:tcW w:w="949" w:type="dxa"/>
            <w:shd w:val="clear" w:color="auto" w:fill="E2EFD9" w:themeFill="accent6" w:themeFillTint="33"/>
            <w:vAlign w:val="center"/>
          </w:tcPr>
          <w:p w14:paraId="4CF8594C"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44,4</w:t>
            </w:r>
          </w:p>
        </w:tc>
        <w:tc>
          <w:tcPr>
            <w:tcW w:w="949" w:type="dxa"/>
            <w:tcBorders>
              <w:right w:val="nil"/>
            </w:tcBorders>
            <w:shd w:val="clear" w:color="auto" w:fill="E2EFD9" w:themeFill="accent6" w:themeFillTint="33"/>
            <w:vAlign w:val="center"/>
          </w:tcPr>
          <w:p w14:paraId="6E86978A"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57,5</w:t>
            </w:r>
          </w:p>
        </w:tc>
      </w:tr>
      <w:tr w:rsidR="00604BA9" w:rsidRPr="00BE50C4" w14:paraId="0AD165F8" w14:textId="77777777" w:rsidTr="00BE50C4">
        <w:trPr>
          <w:trHeight w:val="33"/>
        </w:trPr>
        <w:tc>
          <w:tcPr>
            <w:tcW w:w="5086" w:type="dxa"/>
            <w:tcBorders>
              <w:left w:val="nil"/>
            </w:tcBorders>
            <w:shd w:val="clear" w:color="auto" w:fill="auto"/>
            <w:vAlign w:val="center"/>
          </w:tcPr>
          <w:p w14:paraId="451D90E2" w14:textId="043215CB" w:rsidR="00604BA9" w:rsidRPr="00604BA9" w:rsidRDefault="00604BA9" w:rsidP="00604BA9">
            <w:pPr>
              <w:tabs>
                <w:tab w:val="left" w:pos="709"/>
              </w:tabs>
              <w:spacing w:after="0" w:line="240" w:lineRule="auto"/>
              <w:ind w:left="166"/>
              <w:rPr>
                <w:rFonts w:ascii="Arial" w:eastAsia="Times New Roman" w:hAnsi="Arial" w:cs="Arial"/>
                <w:i/>
                <w:iCs/>
                <w:sz w:val="16"/>
                <w:szCs w:val="16"/>
                <w:lang w:val="en-US" w:eastAsia="ru-RU"/>
              </w:rPr>
            </w:pPr>
            <w:r w:rsidRPr="00604BA9">
              <w:rPr>
                <w:rFonts w:ascii="Arial" w:eastAsia="Times New Roman" w:hAnsi="Arial" w:cs="Arial"/>
                <w:i/>
                <w:iCs/>
                <w:sz w:val="16"/>
                <w:szCs w:val="16"/>
                <w:lang w:val="uz-Cyrl-UZ" w:eastAsia="ru-RU"/>
              </w:rPr>
              <w:t>In % to GDP</w:t>
            </w:r>
            <w:r>
              <w:rPr>
                <w:rFonts w:ascii="Arial" w:eastAsia="Times New Roman" w:hAnsi="Arial" w:cs="Arial"/>
                <w:i/>
                <w:iCs/>
                <w:sz w:val="16"/>
                <w:szCs w:val="16"/>
                <w:lang w:val="en-US" w:eastAsia="ru-RU"/>
              </w:rPr>
              <w:t xml:space="preserve"> (economic openness)</w:t>
            </w:r>
          </w:p>
        </w:tc>
        <w:tc>
          <w:tcPr>
            <w:tcW w:w="949" w:type="dxa"/>
            <w:shd w:val="clear" w:color="auto" w:fill="auto"/>
            <w:vAlign w:val="center"/>
          </w:tcPr>
          <w:p w14:paraId="1A4BFD61"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45%</w:t>
            </w:r>
          </w:p>
        </w:tc>
        <w:tc>
          <w:tcPr>
            <w:tcW w:w="949" w:type="dxa"/>
            <w:shd w:val="clear" w:color="auto" w:fill="auto"/>
            <w:vAlign w:val="center"/>
          </w:tcPr>
          <w:p w14:paraId="70442C74"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38%</w:t>
            </w:r>
          </w:p>
        </w:tc>
        <w:tc>
          <w:tcPr>
            <w:tcW w:w="949" w:type="dxa"/>
            <w:shd w:val="clear" w:color="auto" w:fill="auto"/>
            <w:vAlign w:val="center"/>
          </w:tcPr>
          <w:p w14:paraId="026A6384"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32%</w:t>
            </w:r>
          </w:p>
        </w:tc>
        <w:tc>
          <w:tcPr>
            <w:tcW w:w="949" w:type="dxa"/>
            <w:vAlign w:val="center"/>
          </w:tcPr>
          <w:p w14:paraId="46787EB8"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31%</w:t>
            </w:r>
          </w:p>
        </w:tc>
        <w:tc>
          <w:tcPr>
            <w:tcW w:w="949" w:type="dxa"/>
            <w:vAlign w:val="center"/>
          </w:tcPr>
          <w:p w14:paraId="17A2226E"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49%</w:t>
            </w:r>
          </w:p>
        </w:tc>
        <w:tc>
          <w:tcPr>
            <w:tcW w:w="949" w:type="dxa"/>
            <w:vAlign w:val="center"/>
          </w:tcPr>
          <w:p w14:paraId="420F8850"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75%</w:t>
            </w:r>
          </w:p>
        </w:tc>
        <w:tc>
          <w:tcPr>
            <w:tcW w:w="949" w:type="dxa"/>
            <w:vAlign w:val="center"/>
          </w:tcPr>
          <w:p w14:paraId="68ED414C"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76%</w:t>
            </w:r>
          </w:p>
        </w:tc>
        <w:tc>
          <w:tcPr>
            <w:tcW w:w="949" w:type="dxa"/>
            <w:vAlign w:val="center"/>
          </w:tcPr>
          <w:p w14:paraId="70EEF173"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64%</w:t>
            </w:r>
          </w:p>
        </w:tc>
        <w:tc>
          <w:tcPr>
            <w:tcW w:w="949" w:type="dxa"/>
            <w:vAlign w:val="center"/>
          </w:tcPr>
          <w:p w14:paraId="19B1B7C0"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64%</w:t>
            </w:r>
          </w:p>
        </w:tc>
        <w:tc>
          <w:tcPr>
            <w:tcW w:w="949" w:type="dxa"/>
            <w:tcBorders>
              <w:right w:val="nil"/>
            </w:tcBorders>
            <w:vAlign w:val="center"/>
          </w:tcPr>
          <w:p w14:paraId="51E2F4AD"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72%</w:t>
            </w:r>
          </w:p>
        </w:tc>
      </w:tr>
      <w:tr w:rsidR="00604BA9" w:rsidRPr="00BE50C4" w14:paraId="49780C4B" w14:textId="77777777" w:rsidTr="00BE50C4">
        <w:trPr>
          <w:trHeight w:val="33"/>
        </w:trPr>
        <w:tc>
          <w:tcPr>
            <w:tcW w:w="5086" w:type="dxa"/>
            <w:tcBorders>
              <w:left w:val="nil"/>
            </w:tcBorders>
            <w:shd w:val="clear" w:color="auto" w:fill="E2EFD9" w:themeFill="accent6" w:themeFillTint="33"/>
            <w:vAlign w:val="center"/>
          </w:tcPr>
          <w:p w14:paraId="4C63B30B" w14:textId="77777777" w:rsidR="00604BA9" w:rsidRDefault="00604BA9" w:rsidP="00604BA9">
            <w:pPr>
              <w:tabs>
                <w:tab w:val="left" w:pos="709"/>
              </w:tabs>
              <w:spacing w:after="0" w:line="240" w:lineRule="auto"/>
              <w:rPr>
                <w:color w:val="000000"/>
                <w:sz w:val="20"/>
                <w:szCs w:val="20"/>
                <w:lang w:val="en-US"/>
              </w:rPr>
            </w:pPr>
            <w:r w:rsidRPr="00604BA9">
              <w:rPr>
                <w:rFonts w:ascii="Arial" w:eastAsia="Times New Roman" w:hAnsi="Arial" w:cs="Arial"/>
                <w:b/>
                <w:sz w:val="18"/>
                <w:szCs w:val="18"/>
                <w:lang w:val="en-US" w:eastAsia="ru-RU"/>
              </w:rPr>
              <w:t>Cross-border transfers received by residents</w:t>
            </w:r>
            <w:r w:rsidRPr="00604BA9">
              <w:rPr>
                <w:color w:val="000000"/>
                <w:sz w:val="20"/>
                <w:szCs w:val="20"/>
                <w:lang w:val="en-US"/>
              </w:rPr>
              <w:t xml:space="preserve"> </w:t>
            </w:r>
          </w:p>
          <w:p w14:paraId="1E419BC2" w14:textId="76DB0BE1" w:rsidR="00604BA9" w:rsidRPr="00604BA9" w:rsidRDefault="00604BA9" w:rsidP="00604BA9">
            <w:pPr>
              <w:tabs>
                <w:tab w:val="left" w:pos="709"/>
              </w:tabs>
              <w:spacing w:after="0" w:line="240" w:lineRule="auto"/>
              <w:rPr>
                <w:rFonts w:ascii="Arial" w:eastAsia="Times New Roman" w:hAnsi="Arial" w:cs="Arial"/>
                <w:b/>
                <w:iCs/>
                <w:sz w:val="18"/>
                <w:szCs w:val="18"/>
                <w:lang w:val="en-US" w:eastAsia="ru-RU"/>
              </w:rPr>
            </w:pPr>
            <w:r w:rsidRPr="00604BA9">
              <w:rPr>
                <w:rFonts w:ascii="Arial" w:eastAsia="Times New Roman" w:hAnsi="Arial" w:cs="Arial"/>
                <w:i/>
                <w:sz w:val="18"/>
                <w:szCs w:val="18"/>
                <w:lang w:val="uz-Cyrl-UZ" w:eastAsia="ru-RU"/>
              </w:rPr>
              <w:t>(USD bln. for the period)</w:t>
            </w:r>
          </w:p>
        </w:tc>
        <w:tc>
          <w:tcPr>
            <w:tcW w:w="949" w:type="dxa"/>
            <w:shd w:val="clear" w:color="auto" w:fill="E2EFD9" w:themeFill="accent6" w:themeFillTint="33"/>
            <w:vAlign w:val="center"/>
          </w:tcPr>
          <w:p w14:paraId="560131F3"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7,5</w:t>
            </w:r>
          </w:p>
        </w:tc>
        <w:tc>
          <w:tcPr>
            <w:tcW w:w="949" w:type="dxa"/>
            <w:shd w:val="clear" w:color="auto" w:fill="E2EFD9" w:themeFill="accent6" w:themeFillTint="33"/>
            <w:vAlign w:val="center"/>
          </w:tcPr>
          <w:p w14:paraId="06E6144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6,5</w:t>
            </w:r>
          </w:p>
        </w:tc>
        <w:tc>
          <w:tcPr>
            <w:tcW w:w="949" w:type="dxa"/>
            <w:shd w:val="clear" w:color="auto" w:fill="E2EFD9" w:themeFill="accent6" w:themeFillTint="33"/>
            <w:vAlign w:val="center"/>
          </w:tcPr>
          <w:p w14:paraId="43A4382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3,9</w:t>
            </w:r>
          </w:p>
        </w:tc>
        <w:tc>
          <w:tcPr>
            <w:tcW w:w="949" w:type="dxa"/>
            <w:shd w:val="clear" w:color="auto" w:fill="E2EFD9" w:themeFill="accent6" w:themeFillTint="33"/>
            <w:vAlign w:val="center"/>
          </w:tcPr>
          <w:p w14:paraId="0E0A82D7"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3,7</w:t>
            </w:r>
          </w:p>
        </w:tc>
        <w:tc>
          <w:tcPr>
            <w:tcW w:w="949" w:type="dxa"/>
            <w:shd w:val="clear" w:color="auto" w:fill="E2EFD9" w:themeFill="accent6" w:themeFillTint="33"/>
            <w:vAlign w:val="center"/>
          </w:tcPr>
          <w:p w14:paraId="444A29B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4,8</w:t>
            </w:r>
          </w:p>
        </w:tc>
        <w:tc>
          <w:tcPr>
            <w:tcW w:w="949" w:type="dxa"/>
            <w:shd w:val="clear" w:color="auto" w:fill="E2EFD9" w:themeFill="accent6" w:themeFillTint="33"/>
            <w:vAlign w:val="center"/>
          </w:tcPr>
          <w:p w14:paraId="6C2EAFAF"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4,9</w:t>
            </w:r>
          </w:p>
        </w:tc>
        <w:tc>
          <w:tcPr>
            <w:tcW w:w="949" w:type="dxa"/>
            <w:shd w:val="clear" w:color="auto" w:fill="E2EFD9" w:themeFill="accent6" w:themeFillTint="33"/>
            <w:vAlign w:val="center"/>
          </w:tcPr>
          <w:p w14:paraId="5616CFD9"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5,8</w:t>
            </w:r>
          </w:p>
        </w:tc>
        <w:tc>
          <w:tcPr>
            <w:tcW w:w="949" w:type="dxa"/>
            <w:shd w:val="clear" w:color="auto" w:fill="E2EFD9" w:themeFill="accent6" w:themeFillTint="33"/>
            <w:vAlign w:val="center"/>
          </w:tcPr>
          <w:p w14:paraId="44309AAA"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5,9</w:t>
            </w:r>
          </w:p>
        </w:tc>
        <w:tc>
          <w:tcPr>
            <w:tcW w:w="949" w:type="dxa"/>
            <w:shd w:val="clear" w:color="auto" w:fill="E2EFD9" w:themeFill="accent6" w:themeFillTint="33"/>
            <w:vAlign w:val="center"/>
          </w:tcPr>
          <w:p w14:paraId="17AA35A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8,0</w:t>
            </w:r>
          </w:p>
        </w:tc>
        <w:tc>
          <w:tcPr>
            <w:tcW w:w="949" w:type="dxa"/>
            <w:tcBorders>
              <w:right w:val="nil"/>
            </w:tcBorders>
            <w:shd w:val="clear" w:color="auto" w:fill="E2EFD9" w:themeFill="accent6" w:themeFillTint="33"/>
            <w:vAlign w:val="center"/>
          </w:tcPr>
          <w:p w14:paraId="77D88BCC"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16,4</w:t>
            </w:r>
          </w:p>
        </w:tc>
      </w:tr>
      <w:tr w:rsidR="00604BA9" w:rsidRPr="00BE50C4" w14:paraId="3ACC7AC1" w14:textId="77777777" w:rsidTr="00BE50C4">
        <w:trPr>
          <w:trHeight w:val="33"/>
        </w:trPr>
        <w:tc>
          <w:tcPr>
            <w:tcW w:w="5086" w:type="dxa"/>
            <w:tcBorders>
              <w:left w:val="nil"/>
            </w:tcBorders>
            <w:shd w:val="clear" w:color="auto" w:fill="auto"/>
            <w:vAlign w:val="center"/>
          </w:tcPr>
          <w:p w14:paraId="1D7C6467" w14:textId="663F3AFD" w:rsidR="00604BA9" w:rsidRPr="00BE50C4" w:rsidRDefault="00604BA9" w:rsidP="00604BA9">
            <w:pPr>
              <w:tabs>
                <w:tab w:val="left" w:pos="709"/>
              </w:tabs>
              <w:spacing w:after="0" w:line="240" w:lineRule="auto"/>
              <w:ind w:left="166"/>
              <w:rPr>
                <w:rFonts w:ascii="Arial" w:eastAsia="Times New Roman" w:hAnsi="Arial" w:cs="Arial"/>
                <w:i/>
                <w:iCs/>
                <w:sz w:val="16"/>
                <w:szCs w:val="16"/>
                <w:lang w:eastAsia="ru-RU"/>
              </w:rPr>
            </w:pPr>
            <w:r w:rsidRPr="00604BA9">
              <w:rPr>
                <w:rFonts w:ascii="Arial" w:eastAsia="Times New Roman" w:hAnsi="Arial" w:cs="Arial"/>
                <w:i/>
                <w:iCs/>
                <w:sz w:val="16"/>
                <w:szCs w:val="16"/>
                <w:lang w:val="uz-Cyrl-UZ" w:eastAsia="ru-RU"/>
              </w:rPr>
              <w:t>In % to GDP</w:t>
            </w:r>
          </w:p>
        </w:tc>
        <w:tc>
          <w:tcPr>
            <w:tcW w:w="949" w:type="dxa"/>
            <w:shd w:val="clear" w:color="auto" w:fill="auto"/>
            <w:vAlign w:val="center"/>
          </w:tcPr>
          <w:p w14:paraId="48247E03"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11%</w:t>
            </w:r>
          </w:p>
        </w:tc>
        <w:tc>
          <w:tcPr>
            <w:tcW w:w="949" w:type="dxa"/>
            <w:shd w:val="clear" w:color="auto" w:fill="auto"/>
            <w:vAlign w:val="center"/>
          </w:tcPr>
          <w:p w14:paraId="3B031494"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8%</w:t>
            </w:r>
          </w:p>
        </w:tc>
        <w:tc>
          <w:tcPr>
            <w:tcW w:w="949" w:type="dxa"/>
            <w:shd w:val="clear" w:color="auto" w:fill="auto"/>
            <w:vAlign w:val="center"/>
          </w:tcPr>
          <w:p w14:paraId="0039434B"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5%</w:t>
            </w:r>
          </w:p>
        </w:tc>
        <w:tc>
          <w:tcPr>
            <w:tcW w:w="949" w:type="dxa"/>
            <w:vAlign w:val="center"/>
          </w:tcPr>
          <w:p w14:paraId="2FD73956"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5%</w:t>
            </w:r>
          </w:p>
        </w:tc>
        <w:tc>
          <w:tcPr>
            <w:tcW w:w="949" w:type="dxa"/>
            <w:vAlign w:val="center"/>
          </w:tcPr>
          <w:p w14:paraId="6EBF6EB5"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8%</w:t>
            </w:r>
          </w:p>
        </w:tc>
        <w:tc>
          <w:tcPr>
            <w:tcW w:w="949" w:type="dxa"/>
            <w:vAlign w:val="center"/>
          </w:tcPr>
          <w:p w14:paraId="41071582"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10%</w:t>
            </w:r>
          </w:p>
        </w:tc>
        <w:tc>
          <w:tcPr>
            <w:tcW w:w="949" w:type="dxa"/>
            <w:vAlign w:val="center"/>
          </w:tcPr>
          <w:p w14:paraId="47D0EA87"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10%</w:t>
            </w:r>
          </w:p>
        </w:tc>
        <w:tc>
          <w:tcPr>
            <w:tcW w:w="949" w:type="dxa"/>
            <w:vAlign w:val="center"/>
          </w:tcPr>
          <w:p w14:paraId="34C20FC4"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10%</w:t>
            </w:r>
          </w:p>
        </w:tc>
        <w:tc>
          <w:tcPr>
            <w:tcW w:w="949" w:type="dxa"/>
            <w:vAlign w:val="center"/>
          </w:tcPr>
          <w:p w14:paraId="13E39A10"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11%</w:t>
            </w:r>
          </w:p>
        </w:tc>
        <w:tc>
          <w:tcPr>
            <w:tcW w:w="949" w:type="dxa"/>
            <w:tcBorders>
              <w:right w:val="nil"/>
            </w:tcBorders>
            <w:vAlign w:val="center"/>
          </w:tcPr>
          <w:p w14:paraId="1D9A12B5"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20%</w:t>
            </w:r>
          </w:p>
        </w:tc>
      </w:tr>
      <w:tr w:rsidR="00604BA9" w:rsidRPr="00BE50C4" w14:paraId="407C2179" w14:textId="77777777" w:rsidTr="00BE50C4">
        <w:trPr>
          <w:trHeight w:val="33"/>
        </w:trPr>
        <w:tc>
          <w:tcPr>
            <w:tcW w:w="5086" w:type="dxa"/>
            <w:tcBorders>
              <w:left w:val="nil"/>
            </w:tcBorders>
            <w:shd w:val="clear" w:color="auto" w:fill="E2EFD9" w:themeFill="accent6" w:themeFillTint="33"/>
            <w:vAlign w:val="center"/>
            <w:hideMark/>
          </w:tcPr>
          <w:p w14:paraId="518DFF26" w14:textId="37BDF58F" w:rsidR="00604BA9" w:rsidRPr="00604BA9" w:rsidRDefault="00604BA9" w:rsidP="00604BA9">
            <w:pPr>
              <w:tabs>
                <w:tab w:val="left" w:pos="709"/>
              </w:tabs>
              <w:spacing w:after="0" w:line="240" w:lineRule="auto"/>
              <w:rPr>
                <w:rFonts w:ascii="Arial" w:eastAsia="Times New Roman" w:hAnsi="Arial" w:cs="Arial"/>
                <w:i/>
                <w:sz w:val="18"/>
                <w:szCs w:val="18"/>
                <w:lang w:val="en-US" w:eastAsia="ru-RU"/>
              </w:rPr>
            </w:pPr>
            <w:r w:rsidRPr="00604BA9">
              <w:rPr>
                <w:rFonts w:ascii="Arial" w:eastAsia="Times New Roman" w:hAnsi="Arial" w:cs="Arial"/>
                <w:b/>
                <w:sz w:val="18"/>
                <w:szCs w:val="18"/>
                <w:lang w:val="en-US" w:eastAsia="ru-RU"/>
              </w:rPr>
              <w:t>Net foreign direct investment</w:t>
            </w:r>
            <w:r w:rsidRPr="00604BA9">
              <w:rPr>
                <w:color w:val="000000"/>
                <w:sz w:val="20"/>
                <w:szCs w:val="20"/>
                <w:lang w:val="en-US"/>
              </w:rPr>
              <w:br/>
            </w:r>
            <w:r w:rsidRPr="00604BA9">
              <w:rPr>
                <w:rFonts w:ascii="Arial" w:eastAsia="Times New Roman" w:hAnsi="Arial" w:cs="Arial"/>
                <w:i/>
                <w:sz w:val="18"/>
                <w:szCs w:val="18"/>
                <w:lang w:val="uz-Cyrl-UZ" w:eastAsia="ru-RU"/>
              </w:rPr>
              <w:t>(net inflows) (USD billion, for the period)</w:t>
            </w:r>
          </w:p>
        </w:tc>
        <w:tc>
          <w:tcPr>
            <w:tcW w:w="949" w:type="dxa"/>
            <w:shd w:val="clear" w:color="auto" w:fill="E2EFD9" w:themeFill="accent6" w:themeFillTint="33"/>
            <w:vAlign w:val="center"/>
          </w:tcPr>
          <w:p w14:paraId="4F82481E"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0,7</w:t>
            </w:r>
          </w:p>
        </w:tc>
        <w:tc>
          <w:tcPr>
            <w:tcW w:w="949" w:type="dxa"/>
            <w:shd w:val="clear" w:color="auto" w:fill="E2EFD9" w:themeFill="accent6" w:themeFillTint="33"/>
            <w:vAlign w:val="center"/>
          </w:tcPr>
          <w:p w14:paraId="541595A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0,8</w:t>
            </w:r>
          </w:p>
        </w:tc>
        <w:tc>
          <w:tcPr>
            <w:tcW w:w="949" w:type="dxa"/>
            <w:shd w:val="clear" w:color="auto" w:fill="E2EFD9" w:themeFill="accent6" w:themeFillTint="33"/>
            <w:vAlign w:val="center"/>
          </w:tcPr>
          <w:p w14:paraId="5B1AA040"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1,0</w:t>
            </w:r>
          </w:p>
        </w:tc>
        <w:tc>
          <w:tcPr>
            <w:tcW w:w="949" w:type="dxa"/>
            <w:shd w:val="clear" w:color="auto" w:fill="E2EFD9" w:themeFill="accent6" w:themeFillTint="33"/>
            <w:vAlign w:val="center"/>
          </w:tcPr>
          <w:p w14:paraId="278291C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1,7</w:t>
            </w:r>
          </w:p>
        </w:tc>
        <w:tc>
          <w:tcPr>
            <w:tcW w:w="949" w:type="dxa"/>
            <w:shd w:val="clear" w:color="auto" w:fill="E2EFD9" w:themeFill="accent6" w:themeFillTint="33"/>
            <w:vAlign w:val="center"/>
          </w:tcPr>
          <w:p w14:paraId="571ECFDD"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1,8</w:t>
            </w:r>
          </w:p>
        </w:tc>
        <w:tc>
          <w:tcPr>
            <w:tcW w:w="949" w:type="dxa"/>
            <w:shd w:val="clear" w:color="auto" w:fill="E2EFD9" w:themeFill="accent6" w:themeFillTint="33"/>
            <w:vAlign w:val="center"/>
          </w:tcPr>
          <w:p w14:paraId="54192BF3"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0,6</w:t>
            </w:r>
          </w:p>
        </w:tc>
        <w:tc>
          <w:tcPr>
            <w:tcW w:w="949" w:type="dxa"/>
            <w:shd w:val="clear" w:color="auto" w:fill="E2EFD9" w:themeFill="accent6" w:themeFillTint="33"/>
            <w:vAlign w:val="center"/>
          </w:tcPr>
          <w:p w14:paraId="64B7DADF"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2,3</w:t>
            </w:r>
          </w:p>
        </w:tc>
        <w:tc>
          <w:tcPr>
            <w:tcW w:w="949" w:type="dxa"/>
            <w:shd w:val="clear" w:color="auto" w:fill="E2EFD9" w:themeFill="accent6" w:themeFillTint="33"/>
            <w:vAlign w:val="center"/>
          </w:tcPr>
          <w:p w14:paraId="7C5495CB"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1,7</w:t>
            </w:r>
          </w:p>
        </w:tc>
        <w:tc>
          <w:tcPr>
            <w:tcW w:w="949" w:type="dxa"/>
            <w:shd w:val="clear" w:color="auto" w:fill="E2EFD9" w:themeFill="accent6" w:themeFillTint="33"/>
            <w:vAlign w:val="center"/>
          </w:tcPr>
          <w:p w14:paraId="5403857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2,3</w:t>
            </w:r>
          </w:p>
        </w:tc>
        <w:tc>
          <w:tcPr>
            <w:tcW w:w="949" w:type="dxa"/>
            <w:tcBorders>
              <w:right w:val="nil"/>
            </w:tcBorders>
            <w:shd w:val="clear" w:color="auto" w:fill="E2EFD9" w:themeFill="accent6" w:themeFillTint="33"/>
            <w:vAlign w:val="center"/>
          </w:tcPr>
          <w:p w14:paraId="2623A4F5"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2,5</w:t>
            </w:r>
          </w:p>
        </w:tc>
      </w:tr>
      <w:tr w:rsidR="00604BA9" w:rsidRPr="00BE50C4" w14:paraId="07C1C4A2" w14:textId="77777777" w:rsidTr="00BE50C4">
        <w:trPr>
          <w:trHeight w:val="33"/>
        </w:trPr>
        <w:tc>
          <w:tcPr>
            <w:tcW w:w="5086" w:type="dxa"/>
            <w:tcBorders>
              <w:left w:val="nil"/>
            </w:tcBorders>
            <w:shd w:val="clear" w:color="auto" w:fill="auto"/>
            <w:vAlign w:val="center"/>
            <w:hideMark/>
          </w:tcPr>
          <w:p w14:paraId="751CE9F5" w14:textId="33FB4E28" w:rsidR="00604BA9" w:rsidRPr="00BE50C4" w:rsidRDefault="00604BA9" w:rsidP="00604BA9">
            <w:pPr>
              <w:tabs>
                <w:tab w:val="left" w:pos="709"/>
              </w:tabs>
              <w:spacing w:after="0" w:line="240" w:lineRule="auto"/>
              <w:ind w:left="166"/>
              <w:rPr>
                <w:rFonts w:ascii="Arial" w:eastAsia="Times New Roman" w:hAnsi="Arial" w:cs="Arial"/>
                <w:i/>
                <w:iCs/>
                <w:sz w:val="16"/>
                <w:szCs w:val="16"/>
                <w:lang w:eastAsia="ru-RU"/>
              </w:rPr>
            </w:pPr>
            <w:r w:rsidRPr="00604BA9">
              <w:rPr>
                <w:rFonts w:ascii="Arial" w:eastAsia="Times New Roman" w:hAnsi="Arial" w:cs="Arial"/>
                <w:i/>
                <w:iCs/>
                <w:sz w:val="16"/>
                <w:szCs w:val="16"/>
                <w:lang w:val="uz-Cyrl-UZ" w:eastAsia="ru-RU"/>
              </w:rPr>
              <w:t>In % to GDP</w:t>
            </w:r>
          </w:p>
        </w:tc>
        <w:tc>
          <w:tcPr>
            <w:tcW w:w="949" w:type="dxa"/>
            <w:shd w:val="clear" w:color="auto" w:fill="auto"/>
            <w:vAlign w:val="center"/>
          </w:tcPr>
          <w:p w14:paraId="71485563"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w:t>
            </w:r>
          </w:p>
        </w:tc>
        <w:tc>
          <w:tcPr>
            <w:tcW w:w="949" w:type="dxa"/>
            <w:shd w:val="clear" w:color="auto" w:fill="auto"/>
            <w:vAlign w:val="center"/>
          </w:tcPr>
          <w:p w14:paraId="7F009AB1"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w:t>
            </w:r>
          </w:p>
        </w:tc>
        <w:tc>
          <w:tcPr>
            <w:tcW w:w="949" w:type="dxa"/>
            <w:shd w:val="clear" w:color="auto" w:fill="auto"/>
            <w:vAlign w:val="center"/>
          </w:tcPr>
          <w:p w14:paraId="553B6F83"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w:t>
            </w:r>
          </w:p>
        </w:tc>
        <w:tc>
          <w:tcPr>
            <w:tcW w:w="949" w:type="dxa"/>
            <w:shd w:val="clear" w:color="auto" w:fill="auto"/>
            <w:vAlign w:val="center"/>
          </w:tcPr>
          <w:p w14:paraId="6431CE21"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w:t>
            </w:r>
          </w:p>
        </w:tc>
        <w:tc>
          <w:tcPr>
            <w:tcW w:w="949" w:type="dxa"/>
            <w:vAlign w:val="center"/>
          </w:tcPr>
          <w:p w14:paraId="65BDA426"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3%</w:t>
            </w:r>
          </w:p>
        </w:tc>
        <w:tc>
          <w:tcPr>
            <w:tcW w:w="949" w:type="dxa"/>
            <w:vAlign w:val="center"/>
          </w:tcPr>
          <w:p w14:paraId="374F2FAE"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1%</w:t>
            </w:r>
          </w:p>
        </w:tc>
        <w:tc>
          <w:tcPr>
            <w:tcW w:w="949" w:type="dxa"/>
            <w:vAlign w:val="center"/>
          </w:tcPr>
          <w:p w14:paraId="73E4F2EF"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4%</w:t>
            </w:r>
          </w:p>
        </w:tc>
        <w:tc>
          <w:tcPr>
            <w:tcW w:w="949" w:type="dxa"/>
            <w:vAlign w:val="center"/>
          </w:tcPr>
          <w:p w14:paraId="3148BB07"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3%</w:t>
            </w:r>
          </w:p>
        </w:tc>
        <w:tc>
          <w:tcPr>
            <w:tcW w:w="949" w:type="dxa"/>
            <w:vAlign w:val="center"/>
          </w:tcPr>
          <w:p w14:paraId="4E3BCD4A"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3%</w:t>
            </w:r>
          </w:p>
        </w:tc>
        <w:tc>
          <w:tcPr>
            <w:tcW w:w="949" w:type="dxa"/>
            <w:tcBorders>
              <w:right w:val="nil"/>
            </w:tcBorders>
            <w:vAlign w:val="center"/>
          </w:tcPr>
          <w:p w14:paraId="673F703D"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3%</w:t>
            </w:r>
          </w:p>
        </w:tc>
      </w:tr>
      <w:tr w:rsidR="00604BA9" w:rsidRPr="00BE50C4" w14:paraId="48034D3A" w14:textId="77777777" w:rsidTr="00BE50C4">
        <w:trPr>
          <w:trHeight w:val="33"/>
        </w:trPr>
        <w:tc>
          <w:tcPr>
            <w:tcW w:w="5086" w:type="dxa"/>
            <w:tcBorders>
              <w:left w:val="nil"/>
            </w:tcBorders>
            <w:shd w:val="clear" w:color="auto" w:fill="E2EFD9" w:themeFill="accent6" w:themeFillTint="33"/>
            <w:vAlign w:val="center"/>
          </w:tcPr>
          <w:p w14:paraId="2FA1209E" w14:textId="2B552D83" w:rsidR="00604BA9" w:rsidRPr="00604BA9" w:rsidRDefault="00604BA9" w:rsidP="00604BA9">
            <w:pPr>
              <w:tabs>
                <w:tab w:val="left" w:pos="709"/>
              </w:tabs>
              <w:spacing w:after="0" w:line="240" w:lineRule="auto"/>
              <w:rPr>
                <w:rFonts w:ascii="Arial" w:eastAsia="Times New Roman" w:hAnsi="Arial" w:cs="Arial"/>
                <w:sz w:val="18"/>
                <w:szCs w:val="18"/>
                <w:lang w:val="en-US" w:eastAsia="ru-RU"/>
              </w:rPr>
            </w:pPr>
            <w:r w:rsidRPr="00604BA9">
              <w:rPr>
                <w:rFonts w:ascii="Arial" w:eastAsia="Times New Roman" w:hAnsi="Arial" w:cs="Arial"/>
                <w:b/>
                <w:sz w:val="18"/>
                <w:szCs w:val="18"/>
                <w:lang w:val="en-US" w:eastAsia="ru-RU"/>
              </w:rPr>
              <w:t>Net foreign portfolio investment</w:t>
            </w:r>
            <w:r w:rsidRPr="00604BA9">
              <w:rPr>
                <w:color w:val="000000"/>
                <w:sz w:val="20"/>
                <w:szCs w:val="20"/>
                <w:lang w:val="en-US"/>
              </w:rPr>
              <w:br/>
            </w:r>
            <w:r w:rsidRPr="00604BA9">
              <w:rPr>
                <w:rFonts w:ascii="Arial" w:eastAsia="Times New Roman" w:hAnsi="Arial" w:cs="Arial"/>
                <w:i/>
                <w:sz w:val="18"/>
                <w:szCs w:val="18"/>
                <w:lang w:val="uz-Cyrl-UZ" w:eastAsia="ru-RU"/>
              </w:rPr>
              <w:t>(net inflows) (USD billion, for the period)</w:t>
            </w:r>
          </w:p>
        </w:tc>
        <w:tc>
          <w:tcPr>
            <w:tcW w:w="949" w:type="dxa"/>
            <w:shd w:val="clear" w:color="auto" w:fill="E2EFD9" w:themeFill="accent6" w:themeFillTint="33"/>
            <w:vAlign w:val="center"/>
          </w:tcPr>
          <w:p w14:paraId="536D15DA"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0,0</w:t>
            </w:r>
          </w:p>
        </w:tc>
        <w:tc>
          <w:tcPr>
            <w:tcW w:w="949" w:type="dxa"/>
            <w:shd w:val="clear" w:color="auto" w:fill="E2EFD9" w:themeFill="accent6" w:themeFillTint="33"/>
            <w:vAlign w:val="center"/>
          </w:tcPr>
          <w:p w14:paraId="1AEC3ED7"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0,0</w:t>
            </w:r>
          </w:p>
        </w:tc>
        <w:tc>
          <w:tcPr>
            <w:tcW w:w="949" w:type="dxa"/>
            <w:shd w:val="clear" w:color="auto" w:fill="E2EFD9" w:themeFill="accent6" w:themeFillTint="33"/>
            <w:vAlign w:val="center"/>
          </w:tcPr>
          <w:p w14:paraId="74336E22"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0,0</w:t>
            </w:r>
          </w:p>
        </w:tc>
        <w:tc>
          <w:tcPr>
            <w:tcW w:w="949" w:type="dxa"/>
            <w:shd w:val="clear" w:color="auto" w:fill="E2EFD9" w:themeFill="accent6" w:themeFillTint="33"/>
            <w:vAlign w:val="center"/>
          </w:tcPr>
          <w:p w14:paraId="7414F8BF"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0,0</w:t>
            </w:r>
          </w:p>
        </w:tc>
        <w:tc>
          <w:tcPr>
            <w:tcW w:w="949" w:type="dxa"/>
            <w:shd w:val="clear" w:color="auto" w:fill="E2EFD9" w:themeFill="accent6" w:themeFillTint="33"/>
            <w:vAlign w:val="center"/>
          </w:tcPr>
          <w:p w14:paraId="6397B4E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0,0</w:t>
            </w:r>
          </w:p>
        </w:tc>
        <w:tc>
          <w:tcPr>
            <w:tcW w:w="949" w:type="dxa"/>
            <w:shd w:val="clear" w:color="auto" w:fill="E2EFD9" w:themeFill="accent6" w:themeFillTint="33"/>
            <w:vAlign w:val="center"/>
          </w:tcPr>
          <w:p w14:paraId="4E037242"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0,0</w:t>
            </w:r>
          </w:p>
        </w:tc>
        <w:tc>
          <w:tcPr>
            <w:tcW w:w="949" w:type="dxa"/>
            <w:shd w:val="clear" w:color="auto" w:fill="E2EFD9" w:themeFill="accent6" w:themeFillTint="33"/>
            <w:vAlign w:val="center"/>
          </w:tcPr>
          <w:p w14:paraId="7543293C"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1,3</w:t>
            </w:r>
          </w:p>
        </w:tc>
        <w:tc>
          <w:tcPr>
            <w:tcW w:w="949" w:type="dxa"/>
            <w:shd w:val="clear" w:color="auto" w:fill="E2EFD9" w:themeFill="accent6" w:themeFillTint="33"/>
            <w:vAlign w:val="center"/>
          </w:tcPr>
          <w:p w14:paraId="2C91EC2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1,4</w:t>
            </w:r>
          </w:p>
        </w:tc>
        <w:tc>
          <w:tcPr>
            <w:tcW w:w="949" w:type="dxa"/>
            <w:shd w:val="clear" w:color="auto" w:fill="E2EFD9" w:themeFill="accent6" w:themeFillTint="33"/>
            <w:vAlign w:val="center"/>
          </w:tcPr>
          <w:p w14:paraId="751CF8F7"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2,0</w:t>
            </w:r>
          </w:p>
        </w:tc>
        <w:tc>
          <w:tcPr>
            <w:tcW w:w="949" w:type="dxa"/>
            <w:tcBorders>
              <w:right w:val="nil"/>
            </w:tcBorders>
            <w:shd w:val="clear" w:color="auto" w:fill="E2EFD9" w:themeFill="accent6" w:themeFillTint="33"/>
            <w:vAlign w:val="center"/>
          </w:tcPr>
          <w:p w14:paraId="73881E67"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0,0</w:t>
            </w:r>
          </w:p>
        </w:tc>
      </w:tr>
      <w:tr w:rsidR="00604BA9" w:rsidRPr="00BE50C4" w14:paraId="65BF0B5D" w14:textId="77777777" w:rsidTr="00BE50C4">
        <w:trPr>
          <w:trHeight w:val="33"/>
        </w:trPr>
        <w:tc>
          <w:tcPr>
            <w:tcW w:w="5086" w:type="dxa"/>
            <w:tcBorders>
              <w:left w:val="nil"/>
            </w:tcBorders>
            <w:shd w:val="clear" w:color="auto" w:fill="auto"/>
            <w:vAlign w:val="center"/>
          </w:tcPr>
          <w:p w14:paraId="41B694FE" w14:textId="1F9D3F41" w:rsidR="00604BA9" w:rsidRPr="00BE50C4" w:rsidRDefault="00604BA9" w:rsidP="00604BA9">
            <w:pPr>
              <w:tabs>
                <w:tab w:val="left" w:pos="709"/>
              </w:tabs>
              <w:spacing w:after="0" w:line="240" w:lineRule="auto"/>
              <w:ind w:left="166"/>
              <w:rPr>
                <w:rFonts w:ascii="Arial" w:eastAsia="Times New Roman" w:hAnsi="Arial" w:cs="Arial"/>
                <w:i/>
                <w:iCs/>
                <w:sz w:val="16"/>
                <w:szCs w:val="16"/>
                <w:lang w:eastAsia="ru-RU"/>
              </w:rPr>
            </w:pPr>
            <w:r w:rsidRPr="00604BA9">
              <w:rPr>
                <w:rFonts w:ascii="Arial" w:eastAsia="Times New Roman" w:hAnsi="Arial" w:cs="Arial"/>
                <w:i/>
                <w:iCs/>
                <w:sz w:val="16"/>
                <w:szCs w:val="16"/>
                <w:lang w:val="uz-Cyrl-UZ" w:eastAsia="ru-RU"/>
              </w:rPr>
              <w:t>In % to GDP</w:t>
            </w:r>
          </w:p>
        </w:tc>
        <w:tc>
          <w:tcPr>
            <w:tcW w:w="949" w:type="dxa"/>
            <w:shd w:val="clear" w:color="auto" w:fill="auto"/>
            <w:vAlign w:val="center"/>
          </w:tcPr>
          <w:p w14:paraId="147EB5D5"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0%</w:t>
            </w:r>
          </w:p>
        </w:tc>
        <w:tc>
          <w:tcPr>
            <w:tcW w:w="949" w:type="dxa"/>
            <w:shd w:val="clear" w:color="auto" w:fill="auto"/>
            <w:vAlign w:val="center"/>
          </w:tcPr>
          <w:p w14:paraId="5C1272E3"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0%</w:t>
            </w:r>
          </w:p>
        </w:tc>
        <w:tc>
          <w:tcPr>
            <w:tcW w:w="949" w:type="dxa"/>
            <w:shd w:val="clear" w:color="auto" w:fill="auto"/>
            <w:vAlign w:val="center"/>
          </w:tcPr>
          <w:p w14:paraId="4ACE4562"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0%</w:t>
            </w:r>
          </w:p>
        </w:tc>
        <w:tc>
          <w:tcPr>
            <w:tcW w:w="949" w:type="dxa"/>
            <w:shd w:val="clear" w:color="auto" w:fill="auto"/>
            <w:vAlign w:val="center"/>
          </w:tcPr>
          <w:p w14:paraId="66488F0D"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0%</w:t>
            </w:r>
          </w:p>
        </w:tc>
        <w:tc>
          <w:tcPr>
            <w:tcW w:w="949" w:type="dxa"/>
            <w:vAlign w:val="center"/>
          </w:tcPr>
          <w:p w14:paraId="08A4C662"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0%</w:t>
            </w:r>
          </w:p>
        </w:tc>
        <w:tc>
          <w:tcPr>
            <w:tcW w:w="949" w:type="dxa"/>
            <w:vAlign w:val="center"/>
          </w:tcPr>
          <w:p w14:paraId="345B5D37"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0%</w:t>
            </w:r>
          </w:p>
        </w:tc>
        <w:tc>
          <w:tcPr>
            <w:tcW w:w="949" w:type="dxa"/>
            <w:vAlign w:val="center"/>
          </w:tcPr>
          <w:p w14:paraId="3013E8FD"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w:t>
            </w:r>
          </w:p>
        </w:tc>
        <w:tc>
          <w:tcPr>
            <w:tcW w:w="949" w:type="dxa"/>
            <w:vAlign w:val="center"/>
          </w:tcPr>
          <w:p w14:paraId="06DDFBDE"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2%</w:t>
            </w:r>
          </w:p>
        </w:tc>
        <w:tc>
          <w:tcPr>
            <w:tcW w:w="949" w:type="dxa"/>
            <w:vAlign w:val="center"/>
          </w:tcPr>
          <w:p w14:paraId="0D1431D8"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3%</w:t>
            </w:r>
          </w:p>
        </w:tc>
        <w:tc>
          <w:tcPr>
            <w:tcW w:w="949" w:type="dxa"/>
            <w:tcBorders>
              <w:right w:val="nil"/>
            </w:tcBorders>
            <w:vAlign w:val="center"/>
          </w:tcPr>
          <w:p w14:paraId="5AC8D5CD" w14:textId="77777777" w:rsidR="00604BA9" w:rsidRPr="00BE50C4" w:rsidRDefault="00604BA9" w:rsidP="00604BA9">
            <w:pPr>
              <w:spacing w:after="0"/>
              <w:jc w:val="center"/>
              <w:rPr>
                <w:rFonts w:ascii="Arial" w:eastAsia="Times New Roman" w:hAnsi="Arial" w:cs="Arial"/>
                <w:i/>
                <w:sz w:val="16"/>
                <w:szCs w:val="16"/>
                <w:lang w:val="uz-Cyrl-UZ" w:eastAsia="ru-RU"/>
              </w:rPr>
            </w:pPr>
            <w:r w:rsidRPr="00BE50C4">
              <w:rPr>
                <w:rFonts w:ascii="Arial" w:eastAsia="Times New Roman" w:hAnsi="Arial" w:cs="Arial"/>
                <w:i/>
                <w:sz w:val="16"/>
                <w:szCs w:val="16"/>
                <w:lang w:val="uz-Cyrl-UZ" w:eastAsia="ru-RU"/>
              </w:rPr>
              <w:t>0%</w:t>
            </w:r>
          </w:p>
        </w:tc>
      </w:tr>
      <w:tr w:rsidR="00604BA9" w:rsidRPr="00BE50C4" w14:paraId="70B7A604" w14:textId="77777777" w:rsidTr="00BE50C4">
        <w:trPr>
          <w:trHeight w:val="33"/>
        </w:trPr>
        <w:tc>
          <w:tcPr>
            <w:tcW w:w="5086" w:type="dxa"/>
            <w:tcBorders>
              <w:left w:val="nil"/>
            </w:tcBorders>
            <w:shd w:val="clear" w:color="auto" w:fill="E2EFD9" w:themeFill="accent6" w:themeFillTint="33"/>
            <w:vAlign w:val="center"/>
            <w:hideMark/>
          </w:tcPr>
          <w:p w14:paraId="115E6D98" w14:textId="44664737" w:rsidR="00604BA9" w:rsidRPr="00BE50C4" w:rsidRDefault="00604BA9" w:rsidP="00604BA9">
            <w:pPr>
              <w:tabs>
                <w:tab w:val="left" w:pos="709"/>
              </w:tabs>
              <w:spacing w:after="0" w:line="240" w:lineRule="auto"/>
              <w:rPr>
                <w:rFonts w:ascii="Arial" w:eastAsia="Times New Roman" w:hAnsi="Arial" w:cs="Arial"/>
                <w:i/>
                <w:sz w:val="18"/>
                <w:szCs w:val="18"/>
                <w:lang w:val="uz-Cyrl-UZ" w:eastAsia="ru-RU"/>
              </w:rPr>
            </w:pPr>
            <w:r w:rsidRPr="00604BA9">
              <w:rPr>
                <w:rFonts w:ascii="Arial" w:eastAsia="Times New Roman" w:hAnsi="Arial" w:cs="Arial"/>
                <w:b/>
                <w:sz w:val="18"/>
                <w:szCs w:val="18"/>
                <w:lang w:val="en-US" w:eastAsia="ru-RU"/>
              </w:rPr>
              <w:t>International reserves, gross</w:t>
            </w:r>
            <w:r w:rsidRPr="00604BA9">
              <w:rPr>
                <w:color w:val="000000"/>
                <w:sz w:val="20"/>
                <w:szCs w:val="20"/>
                <w:lang w:val="en-US"/>
              </w:rPr>
              <w:br/>
            </w:r>
            <w:r w:rsidRPr="00604BA9">
              <w:rPr>
                <w:rFonts w:ascii="Arial" w:eastAsia="Times New Roman" w:hAnsi="Arial" w:cs="Arial"/>
                <w:i/>
                <w:sz w:val="18"/>
                <w:szCs w:val="18"/>
                <w:lang w:val="uz-Cyrl-UZ" w:eastAsia="ru-RU"/>
              </w:rPr>
              <w:t>(USD billion, end of period)</w:t>
            </w:r>
          </w:p>
        </w:tc>
        <w:tc>
          <w:tcPr>
            <w:tcW w:w="949" w:type="dxa"/>
            <w:shd w:val="clear" w:color="auto" w:fill="E2EFD9" w:themeFill="accent6" w:themeFillTint="33"/>
            <w:vAlign w:val="center"/>
          </w:tcPr>
          <w:p w14:paraId="6E9F0D66"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22,5</w:t>
            </w:r>
          </w:p>
        </w:tc>
        <w:tc>
          <w:tcPr>
            <w:tcW w:w="949" w:type="dxa"/>
            <w:shd w:val="clear" w:color="auto" w:fill="E2EFD9" w:themeFill="accent6" w:themeFillTint="33"/>
            <w:vAlign w:val="center"/>
          </w:tcPr>
          <w:p w14:paraId="66D1F032"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24,1</w:t>
            </w:r>
          </w:p>
        </w:tc>
        <w:tc>
          <w:tcPr>
            <w:tcW w:w="949" w:type="dxa"/>
            <w:shd w:val="clear" w:color="auto" w:fill="E2EFD9" w:themeFill="accent6" w:themeFillTint="33"/>
            <w:vAlign w:val="center"/>
          </w:tcPr>
          <w:p w14:paraId="1EF8AEF8"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24,3</w:t>
            </w:r>
          </w:p>
        </w:tc>
        <w:tc>
          <w:tcPr>
            <w:tcW w:w="949" w:type="dxa"/>
            <w:shd w:val="clear" w:color="auto" w:fill="E2EFD9" w:themeFill="accent6" w:themeFillTint="33"/>
            <w:vAlign w:val="center"/>
          </w:tcPr>
          <w:p w14:paraId="455D1CC9"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26,4</w:t>
            </w:r>
          </w:p>
        </w:tc>
        <w:tc>
          <w:tcPr>
            <w:tcW w:w="949" w:type="dxa"/>
            <w:shd w:val="clear" w:color="auto" w:fill="E2EFD9" w:themeFill="accent6" w:themeFillTint="33"/>
            <w:vAlign w:val="center"/>
          </w:tcPr>
          <w:p w14:paraId="202629CE"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28,1</w:t>
            </w:r>
          </w:p>
        </w:tc>
        <w:tc>
          <w:tcPr>
            <w:tcW w:w="949" w:type="dxa"/>
            <w:shd w:val="clear" w:color="auto" w:fill="E2EFD9" w:themeFill="accent6" w:themeFillTint="33"/>
            <w:vAlign w:val="center"/>
          </w:tcPr>
          <w:p w14:paraId="731E950E"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27,1</w:t>
            </w:r>
          </w:p>
        </w:tc>
        <w:tc>
          <w:tcPr>
            <w:tcW w:w="949" w:type="dxa"/>
            <w:shd w:val="clear" w:color="auto" w:fill="E2EFD9" w:themeFill="accent6" w:themeFillTint="33"/>
            <w:vAlign w:val="center"/>
          </w:tcPr>
          <w:p w14:paraId="7749366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29,2</w:t>
            </w:r>
          </w:p>
        </w:tc>
        <w:tc>
          <w:tcPr>
            <w:tcW w:w="949" w:type="dxa"/>
            <w:shd w:val="clear" w:color="auto" w:fill="E2EFD9" w:themeFill="accent6" w:themeFillTint="33"/>
            <w:vAlign w:val="center"/>
          </w:tcPr>
          <w:p w14:paraId="4EB8815B"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34,9</w:t>
            </w:r>
          </w:p>
        </w:tc>
        <w:tc>
          <w:tcPr>
            <w:tcW w:w="949" w:type="dxa"/>
            <w:shd w:val="clear" w:color="auto" w:fill="E2EFD9" w:themeFill="accent6" w:themeFillTint="33"/>
            <w:vAlign w:val="center"/>
          </w:tcPr>
          <w:p w14:paraId="1747509C"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35,1</w:t>
            </w:r>
          </w:p>
        </w:tc>
        <w:tc>
          <w:tcPr>
            <w:tcW w:w="949" w:type="dxa"/>
            <w:tcBorders>
              <w:right w:val="nil"/>
            </w:tcBorders>
            <w:shd w:val="clear" w:color="auto" w:fill="E2EFD9" w:themeFill="accent6" w:themeFillTint="33"/>
            <w:vAlign w:val="center"/>
          </w:tcPr>
          <w:p w14:paraId="25EC2E44" w14:textId="77777777" w:rsidR="00604BA9" w:rsidRPr="00BE50C4" w:rsidRDefault="00604BA9" w:rsidP="00604BA9">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35,8</w:t>
            </w:r>
          </w:p>
        </w:tc>
      </w:tr>
      <w:tr w:rsidR="00BE50C4" w:rsidRPr="00BE50C4" w14:paraId="748AFC56" w14:textId="77777777" w:rsidTr="00BE50C4">
        <w:trPr>
          <w:trHeight w:val="33"/>
        </w:trPr>
        <w:tc>
          <w:tcPr>
            <w:tcW w:w="5086" w:type="dxa"/>
            <w:tcBorders>
              <w:left w:val="nil"/>
            </w:tcBorders>
            <w:shd w:val="clear" w:color="auto" w:fill="auto"/>
            <w:vAlign w:val="center"/>
            <w:hideMark/>
          </w:tcPr>
          <w:p w14:paraId="05C7E0FC" w14:textId="77777777" w:rsidR="00604BA9" w:rsidRPr="00604BA9" w:rsidRDefault="00604BA9" w:rsidP="00604BA9">
            <w:pPr>
              <w:tabs>
                <w:tab w:val="left" w:pos="709"/>
              </w:tabs>
              <w:spacing w:after="0" w:line="240" w:lineRule="auto"/>
              <w:rPr>
                <w:rFonts w:ascii="Arial" w:eastAsia="Times New Roman" w:hAnsi="Arial" w:cs="Arial"/>
                <w:i/>
                <w:iCs/>
                <w:sz w:val="16"/>
                <w:szCs w:val="18"/>
                <w:lang w:val="uz-Cyrl-UZ" w:eastAsia="ru-RU"/>
              </w:rPr>
            </w:pPr>
            <w:r w:rsidRPr="00604BA9">
              <w:rPr>
                <w:rFonts w:ascii="Arial" w:eastAsia="Times New Roman" w:hAnsi="Arial" w:cs="Arial"/>
                <w:i/>
                <w:iCs/>
                <w:sz w:val="16"/>
                <w:szCs w:val="18"/>
                <w:lang w:val="uz-Cyrl-UZ" w:eastAsia="ru-RU"/>
              </w:rPr>
              <w:t>in months of importing</w:t>
            </w:r>
          </w:p>
          <w:p w14:paraId="5068D3F3" w14:textId="600ED346" w:rsidR="00BE50C4" w:rsidRPr="00BE50C4" w:rsidRDefault="00604BA9" w:rsidP="00604BA9">
            <w:pPr>
              <w:tabs>
                <w:tab w:val="left" w:pos="709"/>
              </w:tabs>
              <w:spacing w:after="0" w:line="240" w:lineRule="auto"/>
              <w:rPr>
                <w:rFonts w:ascii="Arial" w:eastAsia="Times New Roman" w:hAnsi="Arial" w:cs="Arial"/>
                <w:i/>
                <w:iCs/>
                <w:sz w:val="16"/>
                <w:szCs w:val="18"/>
                <w:lang w:eastAsia="ru-RU"/>
              </w:rPr>
            </w:pPr>
            <w:r w:rsidRPr="00604BA9">
              <w:rPr>
                <w:rFonts w:ascii="Arial" w:eastAsia="Times New Roman" w:hAnsi="Arial" w:cs="Arial"/>
                <w:i/>
                <w:iCs/>
                <w:sz w:val="16"/>
                <w:szCs w:val="18"/>
                <w:lang w:val="uz-Cyrl-UZ" w:eastAsia="ru-RU"/>
              </w:rPr>
              <w:t>goods and services</w:t>
            </w:r>
          </w:p>
        </w:tc>
        <w:tc>
          <w:tcPr>
            <w:tcW w:w="949" w:type="dxa"/>
            <w:shd w:val="clear" w:color="auto" w:fill="auto"/>
            <w:vAlign w:val="center"/>
          </w:tcPr>
          <w:p w14:paraId="6097EBB7"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15,6</w:t>
            </w:r>
          </w:p>
        </w:tc>
        <w:tc>
          <w:tcPr>
            <w:tcW w:w="949" w:type="dxa"/>
            <w:shd w:val="clear" w:color="auto" w:fill="auto"/>
            <w:vAlign w:val="center"/>
          </w:tcPr>
          <w:p w14:paraId="3F3AAE89"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17,7</w:t>
            </w:r>
          </w:p>
        </w:tc>
        <w:tc>
          <w:tcPr>
            <w:tcW w:w="949" w:type="dxa"/>
            <w:shd w:val="clear" w:color="auto" w:fill="auto"/>
            <w:vAlign w:val="center"/>
          </w:tcPr>
          <w:p w14:paraId="49469C8E"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19,9</w:t>
            </w:r>
          </w:p>
        </w:tc>
        <w:tc>
          <w:tcPr>
            <w:tcW w:w="949" w:type="dxa"/>
            <w:vAlign w:val="center"/>
          </w:tcPr>
          <w:p w14:paraId="34F0C4CF"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21,9</w:t>
            </w:r>
          </w:p>
        </w:tc>
        <w:tc>
          <w:tcPr>
            <w:tcW w:w="949" w:type="dxa"/>
            <w:vAlign w:val="center"/>
          </w:tcPr>
          <w:p w14:paraId="13BB0F25"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20,5</w:t>
            </w:r>
          </w:p>
        </w:tc>
        <w:tc>
          <w:tcPr>
            <w:tcW w:w="949" w:type="dxa"/>
            <w:vAlign w:val="center"/>
          </w:tcPr>
          <w:p w14:paraId="0A40BF08"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13,9</w:t>
            </w:r>
          </w:p>
        </w:tc>
        <w:tc>
          <w:tcPr>
            <w:tcW w:w="949" w:type="dxa"/>
            <w:vAlign w:val="center"/>
          </w:tcPr>
          <w:p w14:paraId="70ED5F69"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13,2</w:t>
            </w:r>
          </w:p>
        </w:tc>
        <w:tc>
          <w:tcPr>
            <w:tcW w:w="949" w:type="dxa"/>
            <w:vAlign w:val="center"/>
          </w:tcPr>
          <w:p w14:paraId="5D722040"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18,5</w:t>
            </w:r>
          </w:p>
        </w:tc>
        <w:tc>
          <w:tcPr>
            <w:tcW w:w="949" w:type="dxa"/>
            <w:vAlign w:val="center"/>
          </w:tcPr>
          <w:p w14:paraId="7E4C20AC"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15,1</w:t>
            </w:r>
          </w:p>
        </w:tc>
        <w:tc>
          <w:tcPr>
            <w:tcW w:w="949" w:type="dxa"/>
            <w:tcBorders>
              <w:right w:val="nil"/>
            </w:tcBorders>
            <w:vAlign w:val="center"/>
          </w:tcPr>
          <w:p w14:paraId="498E5621"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12,1</w:t>
            </w:r>
          </w:p>
        </w:tc>
      </w:tr>
      <w:tr w:rsidR="00BE50C4" w:rsidRPr="00BE50C4" w14:paraId="3884B1CB" w14:textId="77777777" w:rsidTr="00BE50C4">
        <w:trPr>
          <w:trHeight w:val="512"/>
        </w:trPr>
        <w:tc>
          <w:tcPr>
            <w:tcW w:w="5086" w:type="dxa"/>
            <w:tcBorders>
              <w:left w:val="nil"/>
            </w:tcBorders>
            <w:shd w:val="clear" w:color="auto" w:fill="E2EFD9" w:themeFill="accent6" w:themeFillTint="33"/>
            <w:vAlign w:val="center"/>
            <w:hideMark/>
          </w:tcPr>
          <w:p w14:paraId="12FF72F8" w14:textId="18247FD5" w:rsidR="00BE50C4" w:rsidRPr="00604BA9" w:rsidRDefault="00604BA9" w:rsidP="001D36A5">
            <w:pPr>
              <w:tabs>
                <w:tab w:val="left" w:pos="709"/>
              </w:tabs>
              <w:spacing w:after="0" w:line="240" w:lineRule="auto"/>
              <w:rPr>
                <w:rFonts w:ascii="Arial" w:eastAsia="Times New Roman" w:hAnsi="Arial" w:cs="Arial"/>
                <w:sz w:val="18"/>
                <w:szCs w:val="18"/>
                <w:lang w:val="en-US" w:eastAsia="ru-RU"/>
              </w:rPr>
            </w:pPr>
            <w:r w:rsidRPr="00604BA9">
              <w:rPr>
                <w:rFonts w:ascii="Arial" w:eastAsia="Times New Roman" w:hAnsi="Arial" w:cs="Arial"/>
                <w:b/>
                <w:sz w:val="18"/>
                <w:szCs w:val="18"/>
                <w:lang w:val="uz-Cyrl-UZ" w:eastAsia="ru-RU"/>
              </w:rPr>
              <w:t>Exports of gold (in tons)</w:t>
            </w:r>
          </w:p>
        </w:tc>
        <w:tc>
          <w:tcPr>
            <w:tcW w:w="949" w:type="dxa"/>
            <w:shd w:val="clear" w:color="auto" w:fill="E2EFD9" w:themeFill="accent6" w:themeFillTint="33"/>
            <w:vAlign w:val="center"/>
          </w:tcPr>
          <w:p w14:paraId="6CEA5428"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37</w:t>
            </w:r>
          </w:p>
        </w:tc>
        <w:tc>
          <w:tcPr>
            <w:tcW w:w="949" w:type="dxa"/>
            <w:shd w:val="clear" w:color="auto" w:fill="E2EFD9" w:themeFill="accent6" w:themeFillTint="33"/>
            <w:vAlign w:val="center"/>
          </w:tcPr>
          <w:p w14:paraId="74AB67FB"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30</w:t>
            </w:r>
          </w:p>
        </w:tc>
        <w:tc>
          <w:tcPr>
            <w:tcW w:w="949" w:type="dxa"/>
            <w:shd w:val="clear" w:color="auto" w:fill="E2EFD9" w:themeFill="accent6" w:themeFillTint="33"/>
            <w:vAlign w:val="center"/>
          </w:tcPr>
          <w:p w14:paraId="6EC10649"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50</w:t>
            </w:r>
          </w:p>
        </w:tc>
        <w:tc>
          <w:tcPr>
            <w:tcW w:w="949" w:type="dxa"/>
            <w:shd w:val="clear" w:color="auto" w:fill="E2EFD9" w:themeFill="accent6" w:themeFillTint="33"/>
            <w:vAlign w:val="center"/>
          </w:tcPr>
          <w:p w14:paraId="7E1B1354"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70</w:t>
            </w:r>
          </w:p>
        </w:tc>
        <w:tc>
          <w:tcPr>
            <w:tcW w:w="949" w:type="dxa"/>
            <w:shd w:val="clear" w:color="auto" w:fill="E2EFD9" w:themeFill="accent6" w:themeFillTint="33"/>
            <w:vAlign w:val="center"/>
          </w:tcPr>
          <w:p w14:paraId="6FC1849C"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80</w:t>
            </w:r>
          </w:p>
        </w:tc>
        <w:tc>
          <w:tcPr>
            <w:tcW w:w="949" w:type="dxa"/>
            <w:shd w:val="clear" w:color="auto" w:fill="E2EFD9" w:themeFill="accent6" w:themeFillTint="33"/>
            <w:vAlign w:val="center"/>
          </w:tcPr>
          <w:p w14:paraId="6E0941B1"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70</w:t>
            </w:r>
          </w:p>
        </w:tc>
        <w:tc>
          <w:tcPr>
            <w:tcW w:w="949" w:type="dxa"/>
            <w:shd w:val="clear" w:color="auto" w:fill="E2EFD9" w:themeFill="accent6" w:themeFillTint="33"/>
            <w:vAlign w:val="center"/>
          </w:tcPr>
          <w:p w14:paraId="742A083A"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110</w:t>
            </w:r>
          </w:p>
        </w:tc>
        <w:tc>
          <w:tcPr>
            <w:tcW w:w="949" w:type="dxa"/>
            <w:shd w:val="clear" w:color="auto" w:fill="E2EFD9" w:themeFill="accent6" w:themeFillTint="33"/>
            <w:vAlign w:val="center"/>
          </w:tcPr>
          <w:p w14:paraId="0B8A8CB0"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100</w:t>
            </w:r>
          </w:p>
        </w:tc>
        <w:tc>
          <w:tcPr>
            <w:tcW w:w="949" w:type="dxa"/>
            <w:shd w:val="clear" w:color="auto" w:fill="E2EFD9" w:themeFill="accent6" w:themeFillTint="33"/>
            <w:vAlign w:val="center"/>
          </w:tcPr>
          <w:p w14:paraId="5D43F9E7"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70</w:t>
            </w:r>
          </w:p>
        </w:tc>
        <w:tc>
          <w:tcPr>
            <w:tcW w:w="949" w:type="dxa"/>
            <w:tcBorders>
              <w:right w:val="nil"/>
            </w:tcBorders>
            <w:shd w:val="clear" w:color="auto" w:fill="E2EFD9" w:themeFill="accent6" w:themeFillTint="33"/>
            <w:vAlign w:val="center"/>
          </w:tcPr>
          <w:p w14:paraId="13D6F514"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70</w:t>
            </w:r>
          </w:p>
        </w:tc>
      </w:tr>
      <w:tr w:rsidR="00BE50C4" w:rsidRPr="00BE50C4" w14:paraId="79FC807F" w14:textId="77777777" w:rsidTr="00BE50C4">
        <w:trPr>
          <w:trHeight w:val="33"/>
        </w:trPr>
        <w:tc>
          <w:tcPr>
            <w:tcW w:w="5086" w:type="dxa"/>
            <w:tcBorders>
              <w:left w:val="nil"/>
              <w:bottom w:val="single" w:sz="4" w:space="0" w:color="6B8068"/>
            </w:tcBorders>
            <w:shd w:val="clear" w:color="auto" w:fill="auto"/>
            <w:vAlign w:val="center"/>
            <w:hideMark/>
          </w:tcPr>
          <w:p w14:paraId="773D4FA1" w14:textId="77777777" w:rsidR="00604BA9" w:rsidRPr="00604BA9" w:rsidRDefault="00604BA9" w:rsidP="00604BA9">
            <w:pPr>
              <w:tabs>
                <w:tab w:val="left" w:pos="709"/>
              </w:tabs>
              <w:spacing w:after="0" w:line="240" w:lineRule="auto"/>
              <w:rPr>
                <w:rFonts w:ascii="Arial" w:eastAsia="Times New Roman" w:hAnsi="Arial" w:cs="Arial"/>
                <w:i/>
                <w:iCs/>
                <w:sz w:val="16"/>
                <w:szCs w:val="18"/>
                <w:lang w:val="uz-Cyrl-UZ" w:eastAsia="ru-RU"/>
              </w:rPr>
            </w:pPr>
            <w:r w:rsidRPr="00604BA9">
              <w:rPr>
                <w:rFonts w:ascii="Arial" w:eastAsia="Times New Roman" w:hAnsi="Arial" w:cs="Arial"/>
                <w:i/>
                <w:iCs/>
                <w:sz w:val="16"/>
                <w:szCs w:val="18"/>
                <w:lang w:val="uz-Cyrl-UZ" w:eastAsia="ru-RU"/>
              </w:rPr>
              <w:t>world gold prices</w:t>
            </w:r>
          </w:p>
          <w:p w14:paraId="55A5950F" w14:textId="0624DD23" w:rsidR="00BE50C4" w:rsidRPr="00BE50C4" w:rsidRDefault="00604BA9" w:rsidP="00604BA9">
            <w:pPr>
              <w:tabs>
                <w:tab w:val="left" w:pos="709"/>
              </w:tabs>
              <w:spacing w:after="0" w:line="240" w:lineRule="auto"/>
              <w:rPr>
                <w:rFonts w:ascii="Arial" w:eastAsia="Times New Roman" w:hAnsi="Arial" w:cs="Arial"/>
                <w:i/>
                <w:iCs/>
                <w:sz w:val="16"/>
                <w:szCs w:val="18"/>
                <w:lang w:eastAsia="ru-RU"/>
              </w:rPr>
            </w:pPr>
            <w:r w:rsidRPr="00604BA9">
              <w:rPr>
                <w:rFonts w:ascii="Arial" w:eastAsia="Times New Roman" w:hAnsi="Arial" w:cs="Arial"/>
                <w:i/>
                <w:iCs/>
                <w:sz w:val="16"/>
                <w:szCs w:val="18"/>
                <w:lang w:val="uz-Cyrl-UZ" w:eastAsia="ru-RU"/>
              </w:rPr>
              <w:t>(average for the period)</w:t>
            </w:r>
          </w:p>
        </w:tc>
        <w:tc>
          <w:tcPr>
            <w:tcW w:w="949" w:type="dxa"/>
            <w:tcBorders>
              <w:bottom w:val="single" w:sz="4" w:space="0" w:color="6B8068"/>
            </w:tcBorders>
            <w:shd w:val="clear" w:color="auto" w:fill="auto"/>
            <w:vAlign w:val="center"/>
          </w:tcPr>
          <w:p w14:paraId="4C5431E5"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1 439,0</w:t>
            </w:r>
          </w:p>
        </w:tc>
        <w:tc>
          <w:tcPr>
            <w:tcW w:w="949" w:type="dxa"/>
            <w:tcBorders>
              <w:bottom w:val="single" w:sz="4" w:space="0" w:color="6B8068"/>
            </w:tcBorders>
            <w:shd w:val="clear" w:color="auto" w:fill="auto"/>
            <w:vAlign w:val="center"/>
          </w:tcPr>
          <w:p w14:paraId="550B090A"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1 229,2</w:t>
            </w:r>
          </w:p>
        </w:tc>
        <w:tc>
          <w:tcPr>
            <w:tcW w:w="949" w:type="dxa"/>
            <w:tcBorders>
              <w:bottom w:val="single" w:sz="4" w:space="0" w:color="6B8068"/>
            </w:tcBorders>
            <w:shd w:val="clear" w:color="auto" w:fill="auto"/>
            <w:vAlign w:val="center"/>
          </w:tcPr>
          <w:p w14:paraId="23669F39"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1 149,1</w:t>
            </w:r>
          </w:p>
        </w:tc>
        <w:tc>
          <w:tcPr>
            <w:tcW w:w="949" w:type="dxa"/>
            <w:tcBorders>
              <w:bottom w:val="single" w:sz="4" w:space="0" w:color="6B8068"/>
            </w:tcBorders>
            <w:vAlign w:val="center"/>
          </w:tcPr>
          <w:p w14:paraId="32F71856"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1 161,8</w:t>
            </w:r>
          </w:p>
        </w:tc>
        <w:tc>
          <w:tcPr>
            <w:tcW w:w="949" w:type="dxa"/>
            <w:tcBorders>
              <w:bottom w:val="single" w:sz="4" w:space="0" w:color="6B8068"/>
            </w:tcBorders>
            <w:vAlign w:val="center"/>
          </w:tcPr>
          <w:p w14:paraId="4C6D71C9"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1 239,1</w:t>
            </w:r>
          </w:p>
        </w:tc>
        <w:tc>
          <w:tcPr>
            <w:tcW w:w="949" w:type="dxa"/>
            <w:tcBorders>
              <w:bottom w:val="single" w:sz="4" w:space="0" w:color="6B8068"/>
            </w:tcBorders>
            <w:vAlign w:val="center"/>
          </w:tcPr>
          <w:p w14:paraId="1DB2FDFE"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1 277,8</w:t>
            </w:r>
          </w:p>
        </w:tc>
        <w:tc>
          <w:tcPr>
            <w:tcW w:w="949" w:type="dxa"/>
            <w:tcBorders>
              <w:bottom w:val="single" w:sz="4" w:space="0" w:color="6B8068"/>
            </w:tcBorders>
            <w:vAlign w:val="center"/>
          </w:tcPr>
          <w:p w14:paraId="76C6C82B"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1 405,6</w:t>
            </w:r>
          </w:p>
        </w:tc>
        <w:tc>
          <w:tcPr>
            <w:tcW w:w="949" w:type="dxa"/>
            <w:tcBorders>
              <w:bottom w:val="single" w:sz="4" w:space="0" w:color="6B8068"/>
            </w:tcBorders>
            <w:vAlign w:val="center"/>
          </w:tcPr>
          <w:p w14:paraId="42FA2417"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1 734,2</w:t>
            </w:r>
          </w:p>
        </w:tc>
        <w:tc>
          <w:tcPr>
            <w:tcW w:w="949" w:type="dxa"/>
            <w:tcBorders>
              <w:bottom w:val="single" w:sz="4" w:space="0" w:color="6B8068"/>
            </w:tcBorders>
            <w:vAlign w:val="center"/>
          </w:tcPr>
          <w:p w14:paraId="1147539C"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1 840,2</w:t>
            </w:r>
          </w:p>
        </w:tc>
        <w:tc>
          <w:tcPr>
            <w:tcW w:w="949" w:type="dxa"/>
            <w:tcBorders>
              <w:bottom w:val="single" w:sz="4" w:space="0" w:color="6B8068"/>
              <w:right w:val="nil"/>
            </w:tcBorders>
            <w:vAlign w:val="center"/>
          </w:tcPr>
          <w:p w14:paraId="785F458F"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1841,7</w:t>
            </w:r>
          </w:p>
        </w:tc>
      </w:tr>
      <w:tr w:rsidR="00BE50C4" w:rsidRPr="00BE50C4" w14:paraId="6C51ED72" w14:textId="77777777" w:rsidTr="00BE50C4">
        <w:trPr>
          <w:trHeight w:val="88"/>
        </w:trPr>
        <w:tc>
          <w:tcPr>
            <w:tcW w:w="5086" w:type="dxa"/>
            <w:tcBorders>
              <w:top w:val="single" w:sz="4" w:space="0" w:color="6B8068"/>
              <w:left w:val="nil"/>
              <w:bottom w:val="nil"/>
            </w:tcBorders>
            <w:shd w:val="clear" w:color="auto" w:fill="auto"/>
            <w:vAlign w:val="center"/>
          </w:tcPr>
          <w:p w14:paraId="66DA8A96" w14:textId="4BB0F177" w:rsidR="00BE50C4" w:rsidRPr="00BE50C4" w:rsidRDefault="00604BA9" w:rsidP="001D36A5">
            <w:pPr>
              <w:tabs>
                <w:tab w:val="left" w:pos="709"/>
              </w:tabs>
              <w:spacing w:after="0" w:line="240" w:lineRule="auto"/>
              <w:rPr>
                <w:rFonts w:ascii="Arial" w:eastAsia="Times New Roman" w:hAnsi="Arial" w:cs="Arial"/>
                <w:i/>
                <w:iCs/>
                <w:sz w:val="16"/>
                <w:szCs w:val="18"/>
                <w:lang w:val="uz-Cyrl-UZ" w:eastAsia="ru-RU"/>
              </w:rPr>
            </w:pPr>
            <w:r w:rsidRPr="00604BA9">
              <w:rPr>
                <w:rFonts w:ascii="Arial" w:eastAsia="Times New Roman" w:hAnsi="Arial" w:cs="Arial"/>
                <w:i/>
                <w:iCs/>
                <w:sz w:val="16"/>
                <w:szCs w:val="18"/>
                <w:lang w:val="uz-Cyrl-UZ" w:eastAsia="ru-RU"/>
              </w:rPr>
              <w:t>Reference:</w:t>
            </w:r>
          </w:p>
        </w:tc>
        <w:tc>
          <w:tcPr>
            <w:tcW w:w="949" w:type="dxa"/>
            <w:tcBorders>
              <w:top w:val="single" w:sz="4" w:space="0" w:color="6B8068"/>
              <w:bottom w:val="nil"/>
            </w:tcBorders>
            <w:shd w:val="clear" w:color="auto" w:fill="auto"/>
            <w:vAlign w:val="center"/>
          </w:tcPr>
          <w:p w14:paraId="69037F78" w14:textId="77777777" w:rsidR="00BE50C4" w:rsidRPr="00BE50C4" w:rsidRDefault="00BE50C4" w:rsidP="001D36A5">
            <w:pPr>
              <w:spacing w:after="0" w:line="240" w:lineRule="auto"/>
              <w:jc w:val="center"/>
              <w:rPr>
                <w:rFonts w:ascii="Arial" w:eastAsia="Times New Roman" w:hAnsi="Arial" w:cs="Arial"/>
                <w:sz w:val="18"/>
                <w:szCs w:val="18"/>
                <w:lang w:val="uz-Cyrl-UZ" w:eastAsia="ru-RU"/>
              </w:rPr>
            </w:pPr>
          </w:p>
        </w:tc>
        <w:tc>
          <w:tcPr>
            <w:tcW w:w="949" w:type="dxa"/>
            <w:tcBorders>
              <w:top w:val="single" w:sz="4" w:space="0" w:color="6B8068"/>
              <w:bottom w:val="nil"/>
            </w:tcBorders>
            <w:shd w:val="clear" w:color="auto" w:fill="auto"/>
            <w:vAlign w:val="center"/>
          </w:tcPr>
          <w:p w14:paraId="463E1CC6" w14:textId="77777777" w:rsidR="00BE50C4" w:rsidRPr="00BE50C4" w:rsidRDefault="00BE50C4" w:rsidP="001D36A5">
            <w:pPr>
              <w:spacing w:after="0" w:line="240" w:lineRule="auto"/>
              <w:jc w:val="center"/>
              <w:rPr>
                <w:rFonts w:ascii="Arial" w:eastAsia="Times New Roman" w:hAnsi="Arial" w:cs="Arial"/>
                <w:sz w:val="18"/>
                <w:szCs w:val="18"/>
                <w:lang w:val="uz-Cyrl-UZ" w:eastAsia="ru-RU"/>
              </w:rPr>
            </w:pPr>
          </w:p>
        </w:tc>
        <w:tc>
          <w:tcPr>
            <w:tcW w:w="949" w:type="dxa"/>
            <w:tcBorders>
              <w:top w:val="single" w:sz="4" w:space="0" w:color="6B8068"/>
              <w:bottom w:val="nil"/>
            </w:tcBorders>
            <w:shd w:val="clear" w:color="auto" w:fill="auto"/>
            <w:vAlign w:val="center"/>
          </w:tcPr>
          <w:p w14:paraId="57E2AD46" w14:textId="77777777" w:rsidR="00BE50C4" w:rsidRPr="00BE50C4" w:rsidRDefault="00BE50C4" w:rsidP="001D36A5">
            <w:pPr>
              <w:spacing w:after="0" w:line="240" w:lineRule="auto"/>
              <w:jc w:val="center"/>
              <w:rPr>
                <w:rFonts w:ascii="Arial" w:eastAsia="Times New Roman" w:hAnsi="Arial" w:cs="Arial"/>
                <w:sz w:val="18"/>
                <w:szCs w:val="18"/>
                <w:lang w:val="uz-Cyrl-UZ" w:eastAsia="ru-RU"/>
              </w:rPr>
            </w:pPr>
          </w:p>
        </w:tc>
        <w:tc>
          <w:tcPr>
            <w:tcW w:w="949" w:type="dxa"/>
            <w:tcBorders>
              <w:top w:val="single" w:sz="4" w:space="0" w:color="6B8068"/>
              <w:bottom w:val="nil"/>
            </w:tcBorders>
            <w:vAlign w:val="center"/>
          </w:tcPr>
          <w:p w14:paraId="2E1E2C00" w14:textId="77777777" w:rsidR="00BE50C4" w:rsidRPr="00BE50C4" w:rsidRDefault="00BE50C4" w:rsidP="001D36A5">
            <w:pPr>
              <w:spacing w:after="0" w:line="240" w:lineRule="auto"/>
              <w:jc w:val="center"/>
              <w:rPr>
                <w:rFonts w:ascii="Arial" w:eastAsia="Times New Roman" w:hAnsi="Arial" w:cs="Arial"/>
                <w:sz w:val="18"/>
                <w:szCs w:val="18"/>
                <w:lang w:val="uz-Cyrl-UZ" w:eastAsia="ru-RU"/>
              </w:rPr>
            </w:pPr>
          </w:p>
        </w:tc>
        <w:tc>
          <w:tcPr>
            <w:tcW w:w="949" w:type="dxa"/>
            <w:tcBorders>
              <w:top w:val="single" w:sz="4" w:space="0" w:color="6B8068"/>
              <w:bottom w:val="nil"/>
            </w:tcBorders>
            <w:vAlign w:val="center"/>
          </w:tcPr>
          <w:p w14:paraId="568AC01C" w14:textId="77777777" w:rsidR="00BE50C4" w:rsidRPr="00BE50C4" w:rsidRDefault="00BE50C4" w:rsidP="001D36A5">
            <w:pPr>
              <w:spacing w:after="0" w:line="240" w:lineRule="auto"/>
              <w:jc w:val="center"/>
              <w:rPr>
                <w:rFonts w:ascii="Arial" w:eastAsia="Times New Roman" w:hAnsi="Arial" w:cs="Arial"/>
                <w:sz w:val="18"/>
                <w:szCs w:val="18"/>
                <w:lang w:val="uz-Cyrl-UZ" w:eastAsia="ru-RU"/>
              </w:rPr>
            </w:pPr>
          </w:p>
        </w:tc>
        <w:tc>
          <w:tcPr>
            <w:tcW w:w="949" w:type="dxa"/>
            <w:tcBorders>
              <w:top w:val="single" w:sz="4" w:space="0" w:color="6B8068"/>
              <w:bottom w:val="nil"/>
            </w:tcBorders>
            <w:vAlign w:val="center"/>
          </w:tcPr>
          <w:p w14:paraId="23F8D049" w14:textId="77777777" w:rsidR="00BE50C4" w:rsidRPr="00BE50C4" w:rsidRDefault="00BE50C4" w:rsidP="001D36A5">
            <w:pPr>
              <w:spacing w:after="0" w:line="240" w:lineRule="auto"/>
              <w:jc w:val="center"/>
              <w:rPr>
                <w:rFonts w:ascii="Arial" w:eastAsia="Times New Roman" w:hAnsi="Arial" w:cs="Arial"/>
                <w:sz w:val="18"/>
                <w:szCs w:val="18"/>
                <w:lang w:val="uz-Cyrl-UZ" w:eastAsia="ru-RU"/>
              </w:rPr>
            </w:pPr>
          </w:p>
        </w:tc>
        <w:tc>
          <w:tcPr>
            <w:tcW w:w="949" w:type="dxa"/>
            <w:tcBorders>
              <w:top w:val="single" w:sz="4" w:space="0" w:color="6B8068"/>
              <w:bottom w:val="nil"/>
            </w:tcBorders>
            <w:vAlign w:val="center"/>
          </w:tcPr>
          <w:p w14:paraId="1B5B3965" w14:textId="77777777" w:rsidR="00BE50C4" w:rsidRPr="00BE50C4" w:rsidRDefault="00BE50C4" w:rsidP="001D36A5">
            <w:pPr>
              <w:spacing w:after="0" w:line="240" w:lineRule="auto"/>
              <w:jc w:val="center"/>
              <w:rPr>
                <w:rFonts w:ascii="Arial" w:eastAsia="Times New Roman" w:hAnsi="Arial" w:cs="Arial"/>
                <w:sz w:val="18"/>
                <w:szCs w:val="18"/>
                <w:lang w:val="uz-Cyrl-UZ" w:eastAsia="ru-RU"/>
              </w:rPr>
            </w:pPr>
          </w:p>
        </w:tc>
        <w:tc>
          <w:tcPr>
            <w:tcW w:w="949" w:type="dxa"/>
            <w:tcBorders>
              <w:top w:val="single" w:sz="4" w:space="0" w:color="6B8068"/>
              <w:bottom w:val="nil"/>
            </w:tcBorders>
            <w:vAlign w:val="center"/>
          </w:tcPr>
          <w:p w14:paraId="15B58600" w14:textId="77777777" w:rsidR="00BE50C4" w:rsidRPr="00BE50C4" w:rsidRDefault="00BE50C4" w:rsidP="001D36A5">
            <w:pPr>
              <w:spacing w:after="0" w:line="240" w:lineRule="auto"/>
              <w:jc w:val="center"/>
              <w:rPr>
                <w:rFonts w:ascii="Arial" w:eastAsia="Times New Roman" w:hAnsi="Arial" w:cs="Arial"/>
                <w:sz w:val="18"/>
                <w:szCs w:val="18"/>
                <w:lang w:val="uz-Cyrl-UZ" w:eastAsia="ru-RU"/>
              </w:rPr>
            </w:pPr>
          </w:p>
        </w:tc>
        <w:tc>
          <w:tcPr>
            <w:tcW w:w="949" w:type="dxa"/>
            <w:tcBorders>
              <w:top w:val="single" w:sz="4" w:space="0" w:color="6B8068"/>
              <w:bottom w:val="nil"/>
            </w:tcBorders>
            <w:vAlign w:val="center"/>
          </w:tcPr>
          <w:p w14:paraId="6FE26B37" w14:textId="77777777" w:rsidR="00BE50C4" w:rsidRPr="00BE50C4" w:rsidRDefault="00BE50C4" w:rsidP="001D36A5">
            <w:pPr>
              <w:spacing w:after="0"/>
              <w:jc w:val="center"/>
              <w:rPr>
                <w:rFonts w:ascii="Arial" w:eastAsia="Times New Roman" w:hAnsi="Arial" w:cs="Arial"/>
                <w:sz w:val="18"/>
                <w:szCs w:val="18"/>
                <w:lang w:val="uz-Cyrl-UZ" w:eastAsia="ru-RU"/>
              </w:rPr>
            </w:pPr>
          </w:p>
        </w:tc>
        <w:tc>
          <w:tcPr>
            <w:tcW w:w="949" w:type="dxa"/>
            <w:tcBorders>
              <w:top w:val="single" w:sz="4" w:space="0" w:color="6B8068"/>
              <w:bottom w:val="nil"/>
              <w:right w:val="nil"/>
            </w:tcBorders>
            <w:vAlign w:val="center"/>
          </w:tcPr>
          <w:p w14:paraId="5C38062E" w14:textId="77777777" w:rsidR="00BE50C4" w:rsidRPr="00BE50C4" w:rsidRDefault="00BE50C4" w:rsidP="001D36A5">
            <w:pPr>
              <w:spacing w:after="0"/>
              <w:jc w:val="center"/>
              <w:rPr>
                <w:rFonts w:ascii="Arial" w:eastAsia="Times New Roman" w:hAnsi="Arial" w:cs="Arial"/>
                <w:sz w:val="18"/>
                <w:szCs w:val="18"/>
                <w:lang w:val="uz-Cyrl-UZ" w:eastAsia="ru-RU"/>
              </w:rPr>
            </w:pPr>
          </w:p>
        </w:tc>
      </w:tr>
      <w:tr w:rsidR="00BE50C4" w:rsidRPr="00BE50C4" w14:paraId="4089176A" w14:textId="77777777" w:rsidTr="00BE50C4">
        <w:trPr>
          <w:trHeight w:val="650"/>
        </w:trPr>
        <w:tc>
          <w:tcPr>
            <w:tcW w:w="5086" w:type="dxa"/>
            <w:tcBorders>
              <w:top w:val="nil"/>
              <w:left w:val="nil"/>
            </w:tcBorders>
            <w:shd w:val="clear" w:color="auto" w:fill="E2EFD9" w:themeFill="accent6" w:themeFillTint="33"/>
            <w:vAlign w:val="center"/>
            <w:hideMark/>
          </w:tcPr>
          <w:p w14:paraId="2D4AF87F" w14:textId="77777777" w:rsidR="00604BA9" w:rsidRPr="00604BA9" w:rsidRDefault="00604BA9" w:rsidP="00604BA9">
            <w:pPr>
              <w:tabs>
                <w:tab w:val="left" w:pos="709"/>
              </w:tabs>
              <w:spacing w:after="0" w:line="240" w:lineRule="auto"/>
              <w:rPr>
                <w:rFonts w:ascii="Arial" w:eastAsia="Times New Roman" w:hAnsi="Arial" w:cs="Arial"/>
                <w:b/>
                <w:iCs/>
                <w:sz w:val="18"/>
                <w:szCs w:val="18"/>
                <w:lang w:val="uz-Cyrl-UZ" w:eastAsia="ru-RU"/>
              </w:rPr>
            </w:pPr>
            <w:r w:rsidRPr="00604BA9">
              <w:rPr>
                <w:rFonts w:ascii="Arial" w:eastAsia="Times New Roman" w:hAnsi="Arial" w:cs="Arial"/>
                <w:b/>
                <w:iCs/>
                <w:sz w:val="18"/>
                <w:szCs w:val="18"/>
                <w:lang w:val="uz-Cyrl-UZ" w:eastAsia="ru-RU"/>
              </w:rPr>
              <w:t>GDP at current prices</w:t>
            </w:r>
          </w:p>
          <w:p w14:paraId="474B576B" w14:textId="302BEB37" w:rsidR="00BE50C4" w:rsidRPr="00604BA9" w:rsidRDefault="00604BA9" w:rsidP="00604BA9">
            <w:pPr>
              <w:tabs>
                <w:tab w:val="left" w:pos="709"/>
              </w:tabs>
              <w:spacing w:after="0" w:line="240" w:lineRule="auto"/>
              <w:rPr>
                <w:rFonts w:ascii="Arial" w:eastAsia="Times New Roman" w:hAnsi="Arial" w:cs="Arial"/>
                <w:i/>
                <w:sz w:val="18"/>
                <w:szCs w:val="18"/>
                <w:lang w:val="en-US" w:eastAsia="ru-RU"/>
              </w:rPr>
            </w:pPr>
            <w:r w:rsidRPr="00604BA9">
              <w:rPr>
                <w:rFonts w:ascii="Arial" w:eastAsia="Times New Roman" w:hAnsi="Arial" w:cs="Arial"/>
                <w:i/>
                <w:iCs/>
                <w:sz w:val="18"/>
                <w:szCs w:val="18"/>
                <w:lang w:val="uz-Cyrl-UZ" w:eastAsia="ru-RU"/>
              </w:rPr>
              <w:t>(USD billion, end of period)</w:t>
            </w:r>
          </w:p>
        </w:tc>
        <w:tc>
          <w:tcPr>
            <w:tcW w:w="949" w:type="dxa"/>
            <w:tcBorders>
              <w:top w:val="nil"/>
            </w:tcBorders>
            <w:shd w:val="clear" w:color="auto" w:fill="E2EFD9" w:themeFill="accent6" w:themeFillTint="33"/>
            <w:vAlign w:val="center"/>
          </w:tcPr>
          <w:p w14:paraId="30658488"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69,0</w:t>
            </w:r>
          </w:p>
        </w:tc>
        <w:tc>
          <w:tcPr>
            <w:tcW w:w="949" w:type="dxa"/>
            <w:tcBorders>
              <w:top w:val="nil"/>
            </w:tcBorders>
            <w:shd w:val="clear" w:color="auto" w:fill="E2EFD9" w:themeFill="accent6" w:themeFillTint="33"/>
            <w:vAlign w:val="center"/>
          </w:tcPr>
          <w:p w14:paraId="419A1505"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76,7</w:t>
            </w:r>
          </w:p>
        </w:tc>
        <w:tc>
          <w:tcPr>
            <w:tcW w:w="949" w:type="dxa"/>
            <w:tcBorders>
              <w:top w:val="nil"/>
            </w:tcBorders>
            <w:shd w:val="clear" w:color="auto" w:fill="E2EFD9" w:themeFill="accent6" w:themeFillTint="33"/>
            <w:vAlign w:val="center"/>
          </w:tcPr>
          <w:p w14:paraId="4F2542D2"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81,8</w:t>
            </w:r>
          </w:p>
        </w:tc>
        <w:tc>
          <w:tcPr>
            <w:tcW w:w="949" w:type="dxa"/>
            <w:tcBorders>
              <w:top w:val="nil"/>
            </w:tcBorders>
            <w:shd w:val="clear" w:color="auto" w:fill="E2EFD9" w:themeFill="accent6" w:themeFillTint="33"/>
            <w:vAlign w:val="center"/>
          </w:tcPr>
          <w:p w14:paraId="6381629B"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81,8</w:t>
            </w:r>
          </w:p>
        </w:tc>
        <w:tc>
          <w:tcPr>
            <w:tcW w:w="949" w:type="dxa"/>
            <w:tcBorders>
              <w:top w:val="nil"/>
            </w:tcBorders>
            <w:shd w:val="clear" w:color="auto" w:fill="E2EFD9" w:themeFill="accent6" w:themeFillTint="33"/>
            <w:vAlign w:val="center"/>
          </w:tcPr>
          <w:p w14:paraId="75B0B8DC"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59,1</w:t>
            </w:r>
          </w:p>
        </w:tc>
        <w:tc>
          <w:tcPr>
            <w:tcW w:w="949" w:type="dxa"/>
            <w:tcBorders>
              <w:top w:val="nil"/>
            </w:tcBorders>
            <w:shd w:val="clear" w:color="auto" w:fill="E2EFD9" w:themeFill="accent6" w:themeFillTint="33"/>
            <w:vAlign w:val="center"/>
          </w:tcPr>
          <w:p w14:paraId="17B0C6FC"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50,4</w:t>
            </w:r>
          </w:p>
        </w:tc>
        <w:tc>
          <w:tcPr>
            <w:tcW w:w="949" w:type="dxa"/>
            <w:tcBorders>
              <w:top w:val="nil"/>
            </w:tcBorders>
            <w:shd w:val="clear" w:color="auto" w:fill="E2EFD9" w:themeFill="accent6" w:themeFillTint="33"/>
            <w:vAlign w:val="center"/>
          </w:tcPr>
          <w:p w14:paraId="73CE7D26"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57,7</w:t>
            </w:r>
          </w:p>
        </w:tc>
        <w:tc>
          <w:tcPr>
            <w:tcW w:w="949" w:type="dxa"/>
            <w:tcBorders>
              <w:top w:val="nil"/>
            </w:tcBorders>
            <w:shd w:val="clear" w:color="auto" w:fill="E2EFD9" w:themeFill="accent6" w:themeFillTint="33"/>
            <w:vAlign w:val="center"/>
          </w:tcPr>
          <w:p w14:paraId="53A3FF35"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57,7</w:t>
            </w:r>
          </w:p>
        </w:tc>
        <w:tc>
          <w:tcPr>
            <w:tcW w:w="949" w:type="dxa"/>
            <w:tcBorders>
              <w:top w:val="nil"/>
            </w:tcBorders>
            <w:shd w:val="clear" w:color="auto" w:fill="E2EFD9" w:themeFill="accent6" w:themeFillTint="33"/>
            <w:vAlign w:val="center"/>
          </w:tcPr>
          <w:p w14:paraId="55827D61"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69,2</w:t>
            </w:r>
          </w:p>
        </w:tc>
        <w:tc>
          <w:tcPr>
            <w:tcW w:w="949" w:type="dxa"/>
            <w:tcBorders>
              <w:top w:val="nil"/>
              <w:right w:val="nil"/>
            </w:tcBorders>
            <w:shd w:val="clear" w:color="auto" w:fill="E2EFD9" w:themeFill="accent6" w:themeFillTint="33"/>
            <w:vAlign w:val="center"/>
          </w:tcPr>
          <w:p w14:paraId="0A10C603" w14:textId="77777777" w:rsidR="00BE50C4" w:rsidRPr="00BE50C4" w:rsidRDefault="00BE50C4" w:rsidP="001D36A5">
            <w:pPr>
              <w:spacing w:after="0"/>
              <w:jc w:val="center"/>
              <w:rPr>
                <w:rFonts w:ascii="Arial" w:eastAsia="Times New Roman" w:hAnsi="Arial" w:cs="Arial"/>
                <w:sz w:val="18"/>
                <w:szCs w:val="18"/>
                <w:lang w:val="uz-Cyrl-UZ" w:eastAsia="ru-RU"/>
              </w:rPr>
            </w:pPr>
            <w:r w:rsidRPr="00BE50C4">
              <w:rPr>
                <w:rFonts w:ascii="Arial" w:eastAsia="Times New Roman" w:hAnsi="Arial" w:cs="Arial"/>
                <w:sz w:val="18"/>
                <w:szCs w:val="18"/>
                <w:lang w:val="uz-Cyrl-UZ" w:eastAsia="ru-RU"/>
              </w:rPr>
              <w:t>80,4</w:t>
            </w:r>
          </w:p>
        </w:tc>
      </w:tr>
      <w:tr w:rsidR="00BE50C4" w:rsidRPr="00BE50C4" w14:paraId="5346C4FD" w14:textId="77777777" w:rsidTr="00BE50C4">
        <w:trPr>
          <w:trHeight w:val="33"/>
        </w:trPr>
        <w:tc>
          <w:tcPr>
            <w:tcW w:w="5086" w:type="dxa"/>
            <w:tcBorders>
              <w:left w:val="nil"/>
              <w:bottom w:val="single" w:sz="4" w:space="0" w:color="6B8068"/>
            </w:tcBorders>
            <w:shd w:val="clear" w:color="auto" w:fill="auto"/>
            <w:vAlign w:val="center"/>
          </w:tcPr>
          <w:p w14:paraId="777862D4" w14:textId="77777777" w:rsidR="00604BA9" w:rsidRPr="00604BA9" w:rsidRDefault="00604BA9" w:rsidP="00604BA9">
            <w:pPr>
              <w:tabs>
                <w:tab w:val="left" w:pos="709"/>
              </w:tabs>
              <w:spacing w:after="0" w:line="240" w:lineRule="auto"/>
              <w:rPr>
                <w:rFonts w:ascii="Arial" w:eastAsia="Times New Roman" w:hAnsi="Arial" w:cs="Arial"/>
                <w:i/>
                <w:sz w:val="16"/>
                <w:szCs w:val="18"/>
                <w:lang w:val="uz-Cyrl-UZ" w:eastAsia="ru-RU"/>
              </w:rPr>
            </w:pPr>
            <w:r w:rsidRPr="00604BA9">
              <w:rPr>
                <w:rFonts w:ascii="Arial" w:eastAsia="Times New Roman" w:hAnsi="Arial" w:cs="Arial"/>
                <w:i/>
                <w:sz w:val="16"/>
                <w:szCs w:val="18"/>
                <w:lang w:val="uz-Cyrl-UZ" w:eastAsia="ru-RU"/>
              </w:rPr>
              <w:t>USD/UZS exchange rate</w:t>
            </w:r>
          </w:p>
          <w:p w14:paraId="41477791" w14:textId="60745BD8" w:rsidR="00BE50C4" w:rsidRPr="00BE50C4" w:rsidRDefault="00604BA9" w:rsidP="00604BA9">
            <w:pPr>
              <w:tabs>
                <w:tab w:val="left" w:pos="709"/>
              </w:tabs>
              <w:spacing w:after="0" w:line="240" w:lineRule="auto"/>
              <w:rPr>
                <w:rFonts w:ascii="Arial" w:eastAsia="Times New Roman" w:hAnsi="Arial" w:cs="Arial"/>
                <w:i/>
                <w:sz w:val="18"/>
                <w:szCs w:val="18"/>
                <w:lang w:eastAsia="ru-RU"/>
              </w:rPr>
            </w:pPr>
            <w:r w:rsidRPr="00604BA9">
              <w:rPr>
                <w:rFonts w:ascii="Arial" w:eastAsia="Times New Roman" w:hAnsi="Arial" w:cs="Arial"/>
                <w:i/>
                <w:sz w:val="16"/>
                <w:szCs w:val="18"/>
                <w:lang w:val="uz-Cyrl-UZ" w:eastAsia="ru-RU"/>
              </w:rPr>
              <w:t>(average for the year)</w:t>
            </w:r>
          </w:p>
        </w:tc>
        <w:tc>
          <w:tcPr>
            <w:tcW w:w="949" w:type="dxa"/>
            <w:tcBorders>
              <w:bottom w:val="single" w:sz="4" w:space="0" w:color="6B8068"/>
            </w:tcBorders>
            <w:shd w:val="clear" w:color="auto" w:fill="auto"/>
            <w:vAlign w:val="center"/>
          </w:tcPr>
          <w:p w14:paraId="6DC2D223"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2 095,5</w:t>
            </w:r>
          </w:p>
        </w:tc>
        <w:tc>
          <w:tcPr>
            <w:tcW w:w="949" w:type="dxa"/>
            <w:tcBorders>
              <w:bottom w:val="single" w:sz="4" w:space="0" w:color="6B8068"/>
            </w:tcBorders>
            <w:shd w:val="clear" w:color="auto" w:fill="auto"/>
            <w:vAlign w:val="center"/>
          </w:tcPr>
          <w:p w14:paraId="66046819"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2 310,9</w:t>
            </w:r>
          </w:p>
        </w:tc>
        <w:tc>
          <w:tcPr>
            <w:tcW w:w="949" w:type="dxa"/>
            <w:tcBorders>
              <w:bottom w:val="single" w:sz="4" w:space="0" w:color="6B8068"/>
            </w:tcBorders>
            <w:shd w:val="clear" w:color="auto" w:fill="auto"/>
            <w:vAlign w:val="center"/>
          </w:tcPr>
          <w:p w14:paraId="521A69C3"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2 567,9</w:t>
            </w:r>
          </w:p>
        </w:tc>
        <w:tc>
          <w:tcPr>
            <w:tcW w:w="949" w:type="dxa"/>
            <w:tcBorders>
              <w:bottom w:val="single" w:sz="4" w:space="0" w:color="6B8068"/>
            </w:tcBorders>
            <w:vAlign w:val="center"/>
          </w:tcPr>
          <w:p w14:paraId="5A584025"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2 965,7</w:t>
            </w:r>
          </w:p>
        </w:tc>
        <w:tc>
          <w:tcPr>
            <w:tcW w:w="949" w:type="dxa"/>
            <w:tcBorders>
              <w:bottom w:val="single" w:sz="4" w:space="0" w:color="6B8068"/>
            </w:tcBorders>
            <w:vAlign w:val="center"/>
          </w:tcPr>
          <w:p w14:paraId="06A1B146"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5 121,0</w:t>
            </w:r>
          </w:p>
        </w:tc>
        <w:tc>
          <w:tcPr>
            <w:tcW w:w="949" w:type="dxa"/>
            <w:tcBorders>
              <w:bottom w:val="single" w:sz="4" w:space="0" w:color="6B8068"/>
            </w:tcBorders>
            <w:vAlign w:val="center"/>
          </w:tcPr>
          <w:p w14:paraId="041A7824"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8 069,0</w:t>
            </w:r>
          </w:p>
        </w:tc>
        <w:tc>
          <w:tcPr>
            <w:tcW w:w="949" w:type="dxa"/>
            <w:tcBorders>
              <w:bottom w:val="single" w:sz="4" w:space="0" w:color="6B8068"/>
            </w:tcBorders>
            <w:vAlign w:val="center"/>
          </w:tcPr>
          <w:p w14:paraId="067FA8EA"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8 836,8</w:t>
            </w:r>
          </w:p>
        </w:tc>
        <w:tc>
          <w:tcPr>
            <w:tcW w:w="949" w:type="dxa"/>
            <w:tcBorders>
              <w:bottom w:val="single" w:sz="4" w:space="0" w:color="6B8068"/>
            </w:tcBorders>
            <w:vAlign w:val="center"/>
          </w:tcPr>
          <w:p w14:paraId="6A7FD672"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10 055,8</w:t>
            </w:r>
          </w:p>
        </w:tc>
        <w:tc>
          <w:tcPr>
            <w:tcW w:w="949" w:type="dxa"/>
            <w:tcBorders>
              <w:bottom w:val="single" w:sz="4" w:space="0" w:color="6B8068"/>
            </w:tcBorders>
            <w:vAlign w:val="center"/>
          </w:tcPr>
          <w:p w14:paraId="4552D185"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10 609,7</w:t>
            </w:r>
          </w:p>
        </w:tc>
        <w:tc>
          <w:tcPr>
            <w:tcW w:w="949" w:type="dxa"/>
            <w:tcBorders>
              <w:bottom w:val="single" w:sz="4" w:space="0" w:color="6B8068"/>
              <w:right w:val="nil"/>
            </w:tcBorders>
            <w:vAlign w:val="center"/>
          </w:tcPr>
          <w:p w14:paraId="153CA9B2" w14:textId="77777777" w:rsidR="00BE50C4" w:rsidRPr="00BE50C4" w:rsidRDefault="00BE50C4" w:rsidP="001D36A5">
            <w:pPr>
              <w:spacing w:after="0"/>
              <w:jc w:val="center"/>
              <w:rPr>
                <w:rFonts w:ascii="Arial" w:eastAsia="Times New Roman" w:hAnsi="Arial" w:cs="Arial"/>
                <w:i/>
                <w:sz w:val="16"/>
                <w:szCs w:val="18"/>
                <w:lang w:val="uz-Cyrl-UZ" w:eastAsia="ru-RU"/>
              </w:rPr>
            </w:pPr>
            <w:r w:rsidRPr="00BE50C4">
              <w:rPr>
                <w:rFonts w:ascii="Arial" w:eastAsia="Times New Roman" w:hAnsi="Arial" w:cs="Arial"/>
                <w:i/>
                <w:sz w:val="16"/>
                <w:szCs w:val="18"/>
                <w:lang w:val="uz-Cyrl-UZ" w:eastAsia="ru-RU"/>
              </w:rPr>
              <w:t>11 050,6</w:t>
            </w:r>
          </w:p>
        </w:tc>
      </w:tr>
    </w:tbl>
    <w:p w14:paraId="3AC033DB" w14:textId="61A24C0F" w:rsidR="000B2F32" w:rsidRDefault="000B2F32" w:rsidP="00BE50C4">
      <w:pPr>
        <w:spacing w:before="240" w:after="120" w:line="276" w:lineRule="auto"/>
        <w:jc w:val="both"/>
        <w:rPr>
          <w:rFonts w:ascii="Arial" w:hAnsi="Arial" w:cs="Arial"/>
          <w:sz w:val="28"/>
          <w:lang w:val="uz-Cyrl-UZ"/>
        </w:rPr>
        <w:sectPr w:rsidR="000B2F32" w:rsidSect="00BE50C4">
          <w:footerReference w:type="first" r:id="rId25"/>
          <w:pgSz w:w="16838" w:h="11906" w:orient="landscape"/>
          <w:pgMar w:top="1418" w:right="1106" w:bottom="851" w:left="1559" w:header="709" w:footer="709" w:gutter="0"/>
          <w:cols w:space="708"/>
          <w:titlePg/>
          <w:docGrid w:linePitch="360"/>
        </w:sectPr>
      </w:pPr>
    </w:p>
    <w:p w14:paraId="1AA7ADE4" w14:textId="20518608" w:rsidR="00453E0D" w:rsidRDefault="00453E0D" w:rsidP="00453E0D">
      <w:pPr>
        <w:pStyle w:val="21"/>
        <w:ind w:right="-426"/>
        <w:jc w:val="center"/>
        <w:rPr>
          <w:rFonts w:ascii="Arial" w:hAnsi="Arial" w:cs="Arial"/>
          <w:b/>
          <w:color w:val="000000" w:themeColor="text1"/>
          <w:sz w:val="28"/>
          <w:lang w:val="uz-Cyrl-UZ"/>
        </w:rPr>
      </w:pPr>
      <w:bookmarkStart w:id="2" w:name="_Toc130900972"/>
      <w:r>
        <w:rPr>
          <w:rFonts w:ascii="Arial" w:hAnsi="Arial" w:cs="Arial"/>
          <w:b/>
          <w:color w:val="6B8068"/>
          <w:sz w:val="28"/>
          <w:lang w:val="en-US"/>
        </w:rPr>
        <w:lastRenderedPageBreak/>
        <w:t>Addenda 1</w:t>
      </w:r>
      <w:r w:rsidRPr="003B6039">
        <w:rPr>
          <w:rFonts w:ascii="Arial" w:hAnsi="Arial" w:cs="Arial"/>
          <w:b/>
          <w:color w:val="6B8068"/>
          <w:sz w:val="28"/>
          <w:lang w:val="uz-Cyrl-UZ"/>
        </w:rPr>
        <w:t>.</w:t>
      </w:r>
      <w:r w:rsidRPr="003B6039">
        <w:rPr>
          <w:rFonts w:ascii="Arial" w:hAnsi="Arial" w:cs="Arial"/>
          <w:b/>
          <w:sz w:val="28"/>
          <w:lang w:val="uz-Cyrl-UZ"/>
        </w:rPr>
        <w:t xml:space="preserve"> </w:t>
      </w:r>
      <w:bookmarkEnd w:id="2"/>
      <w:r>
        <w:rPr>
          <w:rFonts w:ascii="Arial" w:hAnsi="Arial" w:cs="Arial"/>
          <w:b/>
          <w:color w:val="000000" w:themeColor="text1"/>
          <w:sz w:val="28"/>
          <w:lang w:val="en-US"/>
        </w:rPr>
        <w:t>Balance of payments for 2020-2022</w:t>
      </w:r>
      <w:r>
        <w:rPr>
          <w:rFonts w:ascii="Arial" w:hAnsi="Arial" w:cs="Arial"/>
          <w:b/>
          <w:color w:val="000000" w:themeColor="text1"/>
          <w:sz w:val="28"/>
          <w:lang w:val="uz-Cyrl-UZ"/>
        </w:rPr>
        <w:t xml:space="preserve"> </w:t>
      </w:r>
    </w:p>
    <w:p w14:paraId="146597A8" w14:textId="2DC6C83D" w:rsidR="00A83136" w:rsidRPr="004A5E38" w:rsidRDefault="00453E0D" w:rsidP="00453E0D">
      <w:pPr>
        <w:spacing w:after="120"/>
        <w:ind w:right="-2"/>
        <w:jc w:val="center"/>
        <w:rPr>
          <w:rFonts w:ascii="Arial" w:hAnsi="Arial" w:cs="Arial"/>
          <w:b/>
          <w:i/>
          <w:sz w:val="24"/>
          <w:lang w:val="uz-Cyrl-UZ"/>
        </w:rPr>
      </w:pPr>
      <w:r w:rsidRPr="004A5E38">
        <w:rPr>
          <w:rFonts w:ascii="Arial" w:hAnsi="Arial" w:cs="Arial"/>
          <w:i/>
          <w:sz w:val="24"/>
        </w:rPr>
        <w:t>(</w:t>
      </w:r>
      <w:r>
        <w:rPr>
          <w:rFonts w:ascii="Arial" w:hAnsi="Arial" w:cs="Arial"/>
          <w:i/>
          <w:sz w:val="24"/>
          <w:lang w:val="en-US"/>
        </w:rPr>
        <w:t>analytic presentation</w:t>
      </w:r>
      <w:r w:rsidRPr="004A5E38">
        <w:rPr>
          <w:rFonts w:ascii="Arial" w:hAnsi="Arial" w:cs="Arial"/>
          <w:i/>
          <w:sz w:val="24"/>
        </w:rPr>
        <w:t>)</w:t>
      </w:r>
    </w:p>
    <w:p w14:paraId="1877BBBC" w14:textId="2AF5A638" w:rsidR="00A83136" w:rsidRPr="009508F1" w:rsidRDefault="00453E0D" w:rsidP="005E4026">
      <w:pPr>
        <w:spacing w:after="120" w:line="276" w:lineRule="auto"/>
        <w:ind w:right="-2"/>
        <w:jc w:val="right"/>
        <w:rPr>
          <w:rFonts w:ascii="Arial" w:hAnsi="Arial" w:cs="Arial"/>
          <w:i/>
          <w:sz w:val="20"/>
          <w:lang w:val="uz-Cyrl-UZ"/>
        </w:rPr>
      </w:pPr>
      <w:r w:rsidRPr="00453E0D">
        <w:rPr>
          <w:rFonts w:ascii="Arial" w:hAnsi="Arial" w:cs="Arial"/>
          <w:i/>
          <w:lang w:val="uz-Cyrl-UZ"/>
        </w:rPr>
        <w:t>(mln. USD)</w:t>
      </w:r>
    </w:p>
    <w:tbl>
      <w:tblPr>
        <w:tblW w:w="9719" w:type="dxa"/>
        <w:tblInd w:w="-5" w:type="dxa"/>
        <w:tblBorders>
          <w:top w:val="single" w:sz="4" w:space="0" w:color="6B8068"/>
          <w:left w:val="single" w:sz="4" w:space="0" w:color="FFFFFF" w:themeColor="background1"/>
          <w:bottom w:val="single" w:sz="4" w:space="0" w:color="6B8068"/>
          <w:insideH w:val="single" w:sz="4" w:space="0" w:color="FFFFFF" w:themeColor="background1"/>
        </w:tblBorders>
        <w:tblLook w:val="04A0" w:firstRow="1" w:lastRow="0" w:firstColumn="1" w:lastColumn="0" w:noHBand="0" w:noVBand="1"/>
      </w:tblPr>
      <w:tblGrid>
        <w:gridCol w:w="5076"/>
        <w:gridCol w:w="1593"/>
        <w:gridCol w:w="1525"/>
        <w:gridCol w:w="1525"/>
      </w:tblGrid>
      <w:tr w:rsidR="00B03896" w:rsidRPr="005E4026" w14:paraId="4DA8B8AE" w14:textId="77777777" w:rsidTr="005E4026">
        <w:trPr>
          <w:trHeight w:val="382"/>
          <w:tblHeader/>
        </w:trPr>
        <w:tc>
          <w:tcPr>
            <w:tcW w:w="5076" w:type="dxa"/>
            <w:tcBorders>
              <w:bottom w:val="nil"/>
              <w:right w:val="single" w:sz="4" w:space="0" w:color="FFFFFF" w:themeColor="background1"/>
            </w:tcBorders>
            <w:shd w:val="clear" w:color="auto" w:fill="6B8068"/>
            <w:noWrap/>
            <w:vAlign w:val="center"/>
          </w:tcPr>
          <w:p w14:paraId="4BA63867" w14:textId="31F5CD9E" w:rsidR="00B03896" w:rsidRPr="005E4026" w:rsidRDefault="00453E0D" w:rsidP="009508F1">
            <w:pPr>
              <w:tabs>
                <w:tab w:val="left" w:pos="7797"/>
              </w:tabs>
              <w:spacing w:after="0"/>
              <w:jc w:val="center"/>
              <w:rPr>
                <w:rFonts w:ascii="Arial" w:hAnsi="Arial" w:cs="Arial"/>
                <w:i/>
                <w:iCs/>
                <w:color w:val="FFFFFF" w:themeColor="background1"/>
              </w:rPr>
            </w:pPr>
            <w:r w:rsidRPr="00453E0D">
              <w:rPr>
                <w:rFonts w:ascii="Arial" w:hAnsi="Arial" w:cs="Arial"/>
                <w:b/>
                <w:bCs/>
                <w:color w:val="FFFFFF" w:themeColor="background1"/>
                <w:lang w:val="uz-Cyrl-UZ"/>
              </w:rPr>
              <w:t>Indicators</w:t>
            </w:r>
          </w:p>
        </w:tc>
        <w:tc>
          <w:tcPr>
            <w:tcW w:w="1593" w:type="dxa"/>
            <w:tcBorders>
              <w:top w:val="single" w:sz="4" w:space="0" w:color="FFFFFF" w:themeColor="background1"/>
              <w:left w:val="single" w:sz="4" w:space="0" w:color="FFFFFF" w:themeColor="background1"/>
              <w:bottom w:val="nil"/>
            </w:tcBorders>
            <w:shd w:val="clear" w:color="auto" w:fill="6B8068"/>
            <w:vAlign w:val="center"/>
          </w:tcPr>
          <w:p w14:paraId="42CEB3D7" w14:textId="388B440D" w:rsidR="00B03896" w:rsidRPr="005E4026" w:rsidRDefault="005E4026" w:rsidP="009508F1">
            <w:pPr>
              <w:tabs>
                <w:tab w:val="left" w:pos="7797"/>
              </w:tabs>
              <w:spacing w:after="0"/>
              <w:jc w:val="center"/>
              <w:rPr>
                <w:rFonts w:ascii="Arial" w:hAnsi="Arial" w:cs="Arial"/>
                <w:b/>
                <w:color w:val="FFFFFF" w:themeColor="background1"/>
                <w:lang w:val="uz-Cyrl-UZ"/>
              </w:rPr>
            </w:pPr>
            <w:r>
              <w:rPr>
                <w:rFonts w:ascii="Arial" w:hAnsi="Arial" w:cs="Arial"/>
                <w:b/>
                <w:color w:val="FFFFFF" w:themeColor="background1"/>
                <w:lang w:val="uz-Cyrl-UZ"/>
              </w:rPr>
              <w:t>2020</w:t>
            </w:r>
          </w:p>
        </w:tc>
        <w:tc>
          <w:tcPr>
            <w:tcW w:w="1525" w:type="dxa"/>
            <w:tcBorders>
              <w:top w:val="single" w:sz="4" w:space="0" w:color="FFFFFF" w:themeColor="background1"/>
              <w:left w:val="single" w:sz="4" w:space="0" w:color="FFFFFF" w:themeColor="background1"/>
              <w:bottom w:val="nil"/>
            </w:tcBorders>
            <w:shd w:val="clear" w:color="auto" w:fill="6B8068"/>
            <w:vAlign w:val="center"/>
          </w:tcPr>
          <w:p w14:paraId="750087E7" w14:textId="7D6406F4" w:rsidR="00B03896" w:rsidRPr="005E4026" w:rsidRDefault="005E4026" w:rsidP="009508F1">
            <w:pPr>
              <w:tabs>
                <w:tab w:val="left" w:pos="7797"/>
              </w:tabs>
              <w:spacing w:after="0"/>
              <w:jc w:val="center"/>
              <w:rPr>
                <w:rFonts w:ascii="Arial" w:hAnsi="Arial" w:cs="Arial"/>
                <w:b/>
                <w:color w:val="FFFFFF" w:themeColor="background1"/>
                <w:lang w:val="uz-Cyrl-UZ"/>
              </w:rPr>
            </w:pPr>
            <w:r>
              <w:rPr>
                <w:rFonts w:ascii="Arial" w:hAnsi="Arial" w:cs="Arial"/>
                <w:b/>
                <w:color w:val="FFFFFF" w:themeColor="background1"/>
                <w:lang w:val="uz-Cyrl-UZ"/>
              </w:rPr>
              <w:t>2021</w:t>
            </w:r>
          </w:p>
        </w:tc>
        <w:tc>
          <w:tcPr>
            <w:tcW w:w="1525" w:type="dxa"/>
            <w:tcBorders>
              <w:top w:val="single" w:sz="4" w:space="0" w:color="FFFFFF" w:themeColor="background1"/>
              <w:left w:val="single" w:sz="4" w:space="0" w:color="FFFFFF" w:themeColor="background1"/>
              <w:bottom w:val="nil"/>
            </w:tcBorders>
            <w:shd w:val="clear" w:color="auto" w:fill="6B8068"/>
            <w:vAlign w:val="center"/>
          </w:tcPr>
          <w:p w14:paraId="50AFB5A3" w14:textId="25C91FA2" w:rsidR="00B03896" w:rsidRPr="005E4026" w:rsidRDefault="005E4026" w:rsidP="00823473">
            <w:pPr>
              <w:tabs>
                <w:tab w:val="left" w:pos="7797"/>
              </w:tabs>
              <w:spacing w:after="0" w:line="240" w:lineRule="auto"/>
              <w:jc w:val="center"/>
              <w:rPr>
                <w:rFonts w:ascii="Arial" w:hAnsi="Arial" w:cs="Arial"/>
                <w:b/>
                <w:color w:val="FFFFFF" w:themeColor="background1"/>
                <w:lang w:val="uz-Cyrl-UZ"/>
              </w:rPr>
            </w:pPr>
            <w:r>
              <w:rPr>
                <w:rFonts w:ascii="Arial" w:hAnsi="Arial" w:cs="Arial"/>
                <w:b/>
                <w:color w:val="FFFFFF" w:themeColor="background1"/>
                <w:lang w:val="uz-Cyrl-UZ"/>
              </w:rPr>
              <w:t>2022</w:t>
            </w:r>
          </w:p>
        </w:tc>
      </w:tr>
      <w:tr w:rsidR="00453E0D" w:rsidRPr="005E4026" w14:paraId="38F120AE" w14:textId="77777777" w:rsidTr="005E4026">
        <w:trPr>
          <w:trHeight w:val="572"/>
        </w:trPr>
        <w:tc>
          <w:tcPr>
            <w:tcW w:w="5076" w:type="dxa"/>
            <w:tcBorders>
              <w:top w:val="nil"/>
              <w:left w:val="nil"/>
              <w:bottom w:val="nil"/>
              <w:right w:val="nil"/>
            </w:tcBorders>
            <w:shd w:val="clear" w:color="auto" w:fill="E2EFD9" w:themeFill="accent6" w:themeFillTint="33"/>
            <w:noWrap/>
            <w:vAlign w:val="center"/>
            <w:hideMark/>
          </w:tcPr>
          <w:p w14:paraId="5CC1C56C" w14:textId="5B413DF7" w:rsidR="00453E0D" w:rsidRPr="005E4026" w:rsidRDefault="00453E0D" w:rsidP="00453E0D">
            <w:pPr>
              <w:tabs>
                <w:tab w:val="left" w:pos="7797"/>
              </w:tabs>
              <w:spacing w:after="0"/>
              <w:rPr>
                <w:rFonts w:ascii="Arial" w:hAnsi="Arial" w:cs="Arial"/>
                <w:b/>
                <w:bCs/>
                <w:color w:val="000000"/>
              </w:rPr>
            </w:pPr>
            <w:r w:rsidRPr="00453E0D">
              <w:rPr>
                <w:rFonts w:ascii="Arial" w:hAnsi="Arial" w:cs="Arial"/>
                <w:b/>
              </w:rPr>
              <w:t xml:space="preserve">A. </w:t>
            </w:r>
            <w:proofErr w:type="spellStart"/>
            <w:r w:rsidRPr="00453E0D">
              <w:rPr>
                <w:rFonts w:ascii="Arial" w:hAnsi="Arial" w:cs="Arial"/>
                <w:b/>
              </w:rPr>
              <w:t>Current</w:t>
            </w:r>
            <w:proofErr w:type="spellEnd"/>
            <w:r w:rsidRPr="00453E0D">
              <w:rPr>
                <w:rFonts w:ascii="Arial" w:hAnsi="Arial" w:cs="Arial"/>
                <w:b/>
              </w:rPr>
              <w:t xml:space="preserve"> </w:t>
            </w:r>
            <w:proofErr w:type="spellStart"/>
            <w:r w:rsidRPr="00453E0D">
              <w:rPr>
                <w:rFonts w:ascii="Arial" w:hAnsi="Arial" w:cs="Arial"/>
                <w:b/>
              </w:rPr>
              <w:t>account</w:t>
            </w:r>
            <w:proofErr w:type="spellEnd"/>
            <w:r w:rsidRPr="00453E0D">
              <w:rPr>
                <w:rFonts w:ascii="Arial" w:hAnsi="Arial" w:cs="Arial"/>
                <w:b/>
              </w:rPr>
              <w:t xml:space="preserve"> </w:t>
            </w:r>
            <w:proofErr w:type="spellStart"/>
            <w:r w:rsidRPr="00453E0D">
              <w:rPr>
                <w:rFonts w:ascii="Arial" w:hAnsi="Arial" w:cs="Arial"/>
                <w:b/>
              </w:rPr>
              <w:t>balance</w:t>
            </w:r>
            <w:proofErr w:type="spellEnd"/>
            <w:r w:rsidRPr="00DE6FB0">
              <w:rPr>
                <w:rFonts w:ascii="Arial Narrow" w:hAnsi="Arial Narrow" w:cstheme="minorHAnsi"/>
                <w:b/>
                <w:bCs/>
                <w:color w:val="000000"/>
                <w:sz w:val="18"/>
                <w:szCs w:val="16"/>
              </w:rPr>
              <w:t xml:space="preserve"> </w:t>
            </w:r>
          </w:p>
        </w:tc>
        <w:tc>
          <w:tcPr>
            <w:tcW w:w="1593" w:type="dxa"/>
            <w:tcBorders>
              <w:top w:val="nil"/>
              <w:left w:val="nil"/>
              <w:bottom w:val="nil"/>
              <w:right w:val="nil"/>
            </w:tcBorders>
            <w:shd w:val="clear" w:color="auto" w:fill="E2EFD9" w:themeFill="accent6" w:themeFillTint="33"/>
            <w:vAlign w:val="center"/>
          </w:tcPr>
          <w:p w14:paraId="10BFB4C0" w14:textId="05346E3F" w:rsidR="00453E0D" w:rsidRPr="005E4026" w:rsidRDefault="00453E0D" w:rsidP="00453E0D">
            <w:pPr>
              <w:spacing w:after="0"/>
              <w:jc w:val="center"/>
              <w:rPr>
                <w:rFonts w:ascii="Arial" w:hAnsi="Arial" w:cs="Arial"/>
                <w:b/>
                <w:color w:val="000000"/>
              </w:rPr>
            </w:pPr>
            <w:r w:rsidRPr="005E4026">
              <w:rPr>
                <w:rFonts w:ascii="Arial" w:hAnsi="Arial" w:cs="Arial"/>
                <w:b/>
              </w:rPr>
              <w:t>-3027,9</w:t>
            </w:r>
          </w:p>
        </w:tc>
        <w:tc>
          <w:tcPr>
            <w:tcW w:w="1525" w:type="dxa"/>
            <w:tcBorders>
              <w:top w:val="nil"/>
              <w:left w:val="nil"/>
              <w:bottom w:val="nil"/>
              <w:right w:val="nil"/>
            </w:tcBorders>
            <w:shd w:val="clear" w:color="auto" w:fill="E2EFD9" w:themeFill="accent6" w:themeFillTint="33"/>
            <w:vAlign w:val="center"/>
          </w:tcPr>
          <w:p w14:paraId="4E029749" w14:textId="77777777" w:rsidR="00453E0D" w:rsidRPr="005E4026" w:rsidRDefault="00453E0D" w:rsidP="00453E0D">
            <w:pPr>
              <w:spacing w:after="0"/>
              <w:jc w:val="center"/>
              <w:rPr>
                <w:rFonts w:ascii="Arial" w:hAnsi="Arial" w:cs="Arial"/>
                <w:b/>
                <w:color w:val="000000"/>
              </w:rPr>
            </w:pPr>
            <w:r w:rsidRPr="005E4026">
              <w:rPr>
                <w:rFonts w:ascii="Arial" w:hAnsi="Arial" w:cs="Arial"/>
                <w:b/>
                <w:color w:val="000000"/>
              </w:rPr>
              <w:t>-4894,7</w:t>
            </w:r>
          </w:p>
        </w:tc>
        <w:tc>
          <w:tcPr>
            <w:tcW w:w="1525" w:type="dxa"/>
            <w:tcBorders>
              <w:top w:val="nil"/>
              <w:left w:val="nil"/>
              <w:bottom w:val="nil"/>
              <w:right w:val="nil"/>
            </w:tcBorders>
            <w:shd w:val="clear" w:color="auto" w:fill="E2EFD9" w:themeFill="accent6" w:themeFillTint="33"/>
            <w:vAlign w:val="center"/>
          </w:tcPr>
          <w:p w14:paraId="2E294BD1" w14:textId="77777777" w:rsidR="00453E0D" w:rsidRPr="005E4026" w:rsidRDefault="00453E0D" w:rsidP="00453E0D">
            <w:pPr>
              <w:spacing w:after="0"/>
              <w:jc w:val="center"/>
              <w:rPr>
                <w:rFonts w:ascii="Arial" w:hAnsi="Arial" w:cs="Arial"/>
                <w:b/>
                <w:color w:val="000000"/>
              </w:rPr>
            </w:pPr>
            <w:r w:rsidRPr="005E4026">
              <w:rPr>
                <w:rFonts w:ascii="Arial" w:hAnsi="Arial" w:cs="Arial"/>
                <w:b/>
                <w:color w:val="000000"/>
              </w:rPr>
              <w:t>-628,3</w:t>
            </w:r>
          </w:p>
        </w:tc>
      </w:tr>
      <w:tr w:rsidR="00453E0D" w:rsidRPr="005E4026" w14:paraId="61F67C1B" w14:textId="77777777" w:rsidTr="005E4026">
        <w:trPr>
          <w:trHeight w:val="382"/>
        </w:trPr>
        <w:tc>
          <w:tcPr>
            <w:tcW w:w="5076" w:type="dxa"/>
            <w:tcBorders>
              <w:top w:val="nil"/>
              <w:left w:val="nil"/>
              <w:bottom w:val="nil"/>
              <w:right w:val="nil"/>
            </w:tcBorders>
            <w:shd w:val="clear" w:color="auto" w:fill="auto"/>
            <w:noWrap/>
            <w:vAlign w:val="center"/>
            <w:hideMark/>
          </w:tcPr>
          <w:p w14:paraId="157F8EB4" w14:textId="391BA082" w:rsidR="00453E0D" w:rsidRPr="00453E0D" w:rsidRDefault="00453E0D" w:rsidP="00453E0D">
            <w:pPr>
              <w:tabs>
                <w:tab w:val="left" w:pos="7797"/>
              </w:tabs>
              <w:spacing w:after="0"/>
              <w:rPr>
                <w:rFonts w:ascii="Arial" w:hAnsi="Arial" w:cs="Arial"/>
              </w:rPr>
            </w:pPr>
            <w:proofErr w:type="spellStart"/>
            <w:r w:rsidRPr="00453E0D">
              <w:rPr>
                <w:rFonts w:ascii="Arial" w:hAnsi="Arial" w:cs="Arial"/>
              </w:rPr>
              <w:t>Goods</w:t>
            </w:r>
            <w:proofErr w:type="spellEnd"/>
            <w:r w:rsidRPr="00453E0D">
              <w:rPr>
                <w:rFonts w:ascii="Arial" w:hAnsi="Arial" w:cs="Arial"/>
              </w:rPr>
              <w:t xml:space="preserve">, </w:t>
            </w:r>
            <w:proofErr w:type="spellStart"/>
            <w:r w:rsidRPr="00453E0D">
              <w:rPr>
                <w:rFonts w:ascii="Arial" w:hAnsi="Arial" w:cs="Arial"/>
              </w:rPr>
              <w:t>credit</w:t>
            </w:r>
            <w:proofErr w:type="spellEnd"/>
            <w:r w:rsidRPr="00453E0D">
              <w:rPr>
                <w:rFonts w:ascii="Arial" w:hAnsi="Arial" w:cs="Arial"/>
              </w:rPr>
              <w:t xml:space="preserve"> (</w:t>
            </w:r>
            <w:proofErr w:type="spellStart"/>
            <w:r w:rsidRPr="00453E0D">
              <w:rPr>
                <w:rFonts w:ascii="Arial" w:hAnsi="Arial" w:cs="Arial"/>
              </w:rPr>
              <w:t>exports</w:t>
            </w:r>
            <w:proofErr w:type="spellEnd"/>
            <w:r w:rsidRPr="00453E0D">
              <w:rPr>
                <w:rFonts w:ascii="Arial" w:hAnsi="Arial" w:cs="Arial"/>
              </w:rPr>
              <w:t>)</w:t>
            </w:r>
          </w:p>
        </w:tc>
        <w:tc>
          <w:tcPr>
            <w:tcW w:w="1593" w:type="dxa"/>
            <w:tcBorders>
              <w:top w:val="nil"/>
              <w:left w:val="nil"/>
              <w:bottom w:val="nil"/>
              <w:right w:val="nil"/>
            </w:tcBorders>
            <w:shd w:val="clear" w:color="auto" w:fill="auto"/>
            <w:vAlign w:val="center"/>
          </w:tcPr>
          <w:p w14:paraId="59923A8C" w14:textId="0FB60302" w:rsidR="00453E0D" w:rsidRPr="005E4026" w:rsidRDefault="00453E0D" w:rsidP="00453E0D">
            <w:pPr>
              <w:spacing w:after="0"/>
              <w:jc w:val="center"/>
              <w:rPr>
                <w:rFonts w:ascii="Arial" w:hAnsi="Arial" w:cs="Arial"/>
                <w:color w:val="000000"/>
              </w:rPr>
            </w:pPr>
            <w:r w:rsidRPr="005E4026">
              <w:rPr>
                <w:rFonts w:ascii="Arial" w:hAnsi="Arial" w:cs="Arial"/>
              </w:rPr>
              <w:t>12832,2</w:t>
            </w:r>
          </w:p>
        </w:tc>
        <w:tc>
          <w:tcPr>
            <w:tcW w:w="1525" w:type="dxa"/>
            <w:tcBorders>
              <w:top w:val="nil"/>
              <w:left w:val="nil"/>
              <w:bottom w:val="nil"/>
              <w:right w:val="nil"/>
            </w:tcBorders>
            <w:shd w:val="clear" w:color="auto" w:fill="auto"/>
            <w:vAlign w:val="center"/>
          </w:tcPr>
          <w:p w14:paraId="1F6BE1EA"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14142,0</w:t>
            </w:r>
          </w:p>
        </w:tc>
        <w:tc>
          <w:tcPr>
            <w:tcW w:w="1525" w:type="dxa"/>
            <w:tcBorders>
              <w:top w:val="nil"/>
              <w:left w:val="nil"/>
              <w:bottom w:val="nil"/>
              <w:right w:val="nil"/>
            </w:tcBorders>
            <w:shd w:val="clear" w:color="auto" w:fill="auto"/>
            <w:vAlign w:val="center"/>
          </w:tcPr>
          <w:p w14:paraId="55A5DA35"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17110,2</w:t>
            </w:r>
          </w:p>
        </w:tc>
      </w:tr>
      <w:tr w:rsidR="00453E0D" w:rsidRPr="005E4026" w14:paraId="738A386B" w14:textId="77777777" w:rsidTr="005E4026">
        <w:trPr>
          <w:trHeight w:val="382"/>
        </w:trPr>
        <w:tc>
          <w:tcPr>
            <w:tcW w:w="5076" w:type="dxa"/>
            <w:tcBorders>
              <w:top w:val="nil"/>
              <w:left w:val="nil"/>
              <w:bottom w:val="nil"/>
              <w:right w:val="nil"/>
            </w:tcBorders>
            <w:shd w:val="clear" w:color="auto" w:fill="auto"/>
            <w:noWrap/>
            <w:vAlign w:val="center"/>
            <w:hideMark/>
          </w:tcPr>
          <w:p w14:paraId="48040C19" w14:textId="5FA14ECF" w:rsidR="00453E0D" w:rsidRPr="00453E0D" w:rsidRDefault="00453E0D" w:rsidP="00453E0D">
            <w:pPr>
              <w:tabs>
                <w:tab w:val="left" w:pos="7797"/>
              </w:tabs>
              <w:spacing w:after="0"/>
              <w:rPr>
                <w:rFonts w:ascii="Arial" w:hAnsi="Arial" w:cs="Arial"/>
              </w:rPr>
            </w:pPr>
            <w:proofErr w:type="spellStart"/>
            <w:r w:rsidRPr="00453E0D">
              <w:rPr>
                <w:rFonts w:ascii="Arial" w:hAnsi="Arial" w:cs="Arial"/>
              </w:rPr>
              <w:t>Goods</w:t>
            </w:r>
            <w:proofErr w:type="spellEnd"/>
            <w:r w:rsidRPr="00453E0D">
              <w:rPr>
                <w:rFonts w:ascii="Arial" w:hAnsi="Arial" w:cs="Arial"/>
              </w:rPr>
              <w:t xml:space="preserve">, </w:t>
            </w:r>
            <w:proofErr w:type="spellStart"/>
            <w:r w:rsidRPr="00453E0D">
              <w:rPr>
                <w:rFonts w:ascii="Arial" w:hAnsi="Arial" w:cs="Arial"/>
              </w:rPr>
              <w:t>debit</w:t>
            </w:r>
            <w:proofErr w:type="spellEnd"/>
            <w:r w:rsidRPr="00453E0D">
              <w:rPr>
                <w:rFonts w:ascii="Arial" w:hAnsi="Arial" w:cs="Arial"/>
              </w:rPr>
              <w:t xml:space="preserve"> (</w:t>
            </w:r>
            <w:proofErr w:type="spellStart"/>
            <w:r w:rsidRPr="00453E0D">
              <w:rPr>
                <w:rFonts w:ascii="Arial" w:hAnsi="Arial" w:cs="Arial"/>
              </w:rPr>
              <w:t>imports</w:t>
            </w:r>
            <w:proofErr w:type="spellEnd"/>
            <w:r w:rsidRPr="00453E0D">
              <w:rPr>
                <w:rFonts w:ascii="Arial" w:hAnsi="Arial" w:cs="Arial"/>
              </w:rPr>
              <w:t>)</w:t>
            </w:r>
          </w:p>
        </w:tc>
        <w:tc>
          <w:tcPr>
            <w:tcW w:w="1593" w:type="dxa"/>
            <w:tcBorders>
              <w:top w:val="nil"/>
              <w:left w:val="nil"/>
              <w:bottom w:val="nil"/>
              <w:right w:val="nil"/>
            </w:tcBorders>
            <w:shd w:val="clear" w:color="auto" w:fill="auto"/>
            <w:vAlign w:val="center"/>
          </w:tcPr>
          <w:p w14:paraId="5E50F153" w14:textId="33EDB47A" w:rsidR="00453E0D" w:rsidRPr="005E4026" w:rsidRDefault="00453E0D" w:rsidP="00453E0D">
            <w:pPr>
              <w:spacing w:after="0"/>
              <w:jc w:val="center"/>
              <w:rPr>
                <w:rFonts w:ascii="Arial" w:hAnsi="Arial" w:cs="Arial"/>
                <w:color w:val="000000"/>
              </w:rPr>
            </w:pPr>
            <w:r w:rsidRPr="005E4026">
              <w:rPr>
                <w:rFonts w:ascii="Arial" w:hAnsi="Arial" w:cs="Arial"/>
              </w:rPr>
              <w:t>19048,3</w:t>
            </w:r>
          </w:p>
        </w:tc>
        <w:tc>
          <w:tcPr>
            <w:tcW w:w="1525" w:type="dxa"/>
            <w:tcBorders>
              <w:top w:val="nil"/>
              <w:left w:val="nil"/>
              <w:bottom w:val="nil"/>
              <w:right w:val="nil"/>
            </w:tcBorders>
            <w:shd w:val="clear" w:color="auto" w:fill="auto"/>
            <w:vAlign w:val="center"/>
          </w:tcPr>
          <w:p w14:paraId="736777FA"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22908,7</w:t>
            </w:r>
          </w:p>
        </w:tc>
        <w:tc>
          <w:tcPr>
            <w:tcW w:w="1525" w:type="dxa"/>
            <w:tcBorders>
              <w:top w:val="nil"/>
              <w:left w:val="nil"/>
              <w:bottom w:val="nil"/>
              <w:right w:val="nil"/>
            </w:tcBorders>
            <w:shd w:val="clear" w:color="auto" w:fill="auto"/>
            <w:vAlign w:val="center"/>
          </w:tcPr>
          <w:p w14:paraId="2E1F638B"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28309,2</w:t>
            </w:r>
          </w:p>
        </w:tc>
      </w:tr>
      <w:tr w:rsidR="00453E0D" w:rsidRPr="005E4026" w14:paraId="68CBBB4A" w14:textId="77777777" w:rsidTr="005E4026">
        <w:trPr>
          <w:trHeight w:val="382"/>
        </w:trPr>
        <w:tc>
          <w:tcPr>
            <w:tcW w:w="5076" w:type="dxa"/>
            <w:tcBorders>
              <w:top w:val="nil"/>
              <w:left w:val="nil"/>
              <w:bottom w:val="nil"/>
              <w:right w:val="nil"/>
            </w:tcBorders>
            <w:shd w:val="clear" w:color="auto" w:fill="auto"/>
            <w:noWrap/>
            <w:vAlign w:val="center"/>
            <w:hideMark/>
          </w:tcPr>
          <w:p w14:paraId="18A34B46" w14:textId="5F3165D1" w:rsidR="00453E0D" w:rsidRPr="00453E0D" w:rsidRDefault="00453E0D" w:rsidP="00453E0D">
            <w:pPr>
              <w:tabs>
                <w:tab w:val="left" w:pos="7797"/>
              </w:tabs>
              <w:spacing w:after="0"/>
              <w:rPr>
                <w:rFonts w:ascii="Arial" w:hAnsi="Arial" w:cs="Arial"/>
              </w:rPr>
            </w:pPr>
            <w:proofErr w:type="spellStart"/>
            <w:r w:rsidRPr="00453E0D">
              <w:rPr>
                <w:rFonts w:ascii="Arial" w:hAnsi="Arial" w:cs="Arial"/>
              </w:rPr>
              <w:t>Services</w:t>
            </w:r>
            <w:proofErr w:type="spellEnd"/>
            <w:r w:rsidRPr="00453E0D">
              <w:rPr>
                <w:rFonts w:ascii="Arial" w:hAnsi="Arial" w:cs="Arial"/>
              </w:rPr>
              <w:t xml:space="preserve">, </w:t>
            </w:r>
            <w:proofErr w:type="spellStart"/>
            <w:r w:rsidRPr="00453E0D">
              <w:rPr>
                <w:rFonts w:ascii="Arial" w:hAnsi="Arial" w:cs="Arial"/>
              </w:rPr>
              <w:t>credit</w:t>
            </w:r>
            <w:proofErr w:type="spellEnd"/>
            <w:r w:rsidRPr="00453E0D">
              <w:rPr>
                <w:rFonts w:ascii="Arial" w:hAnsi="Arial" w:cs="Arial"/>
              </w:rPr>
              <w:t xml:space="preserve"> (</w:t>
            </w:r>
            <w:proofErr w:type="spellStart"/>
            <w:r w:rsidRPr="00453E0D">
              <w:rPr>
                <w:rFonts w:ascii="Arial" w:hAnsi="Arial" w:cs="Arial"/>
              </w:rPr>
              <w:t>exports</w:t>
            </w:r>
            <w:proofErr w:type="spellEnd"/>
            <w:r w:rsidRPr="00453E0D">
              <w:rPr>
                <w:rFonts w:ascii="Arial" w:hAnsi="Arial" w:cs="Arial"/>
              </w:rPr>
              <w:t>)</w:t>
            </w:r>
          </w:p>
        </w:tc>
        <w:tc>
          <w:tcPr>
            <w:tcW w:w="1593" w:type="dxa"/>
            <w:tcBorders>
              <w:top w:val="nil"/>
              <w:left w:val="nil"/>
              <w:bottom w:val="nil"/>
              <w:right w:val="nil"/>
            </w:tcBorders>
            <w:shd w:val="clear" w:color="auto" w:fill="auto"/>
            <w:vAlign w:val="center"/>
          </w:tcPr>
          <w:p w14:paraId="4B8B6D35" w14:textId="0A1E3EAD" w:rsidR="00453E0D" w:rsidRPr="005E4026" w:rsidRDefault="00453E0D" w:rsidP="00453E0D">
            <w:pPr>
              <w:spacing w:after="0"/>
              <w:jc w:val="center"/>
              <w:rPr>
                <w:rFonts w:ascii="Arial" w:hAnsi="Arial" w:cs="Arial"/>
                <w:color w:val="000000"/>
              </w:rPr>
            </w:pPr>
            <w:r w:rsidRPr="005E4026">
              <w:rPr>
                <w:rFonts w:ascii="Arial" w:hAnsi="Arial" w:cs="Arial"/>
              </w:rPr>
              <w:t>1704,3</w:t>
            </w:r>
          </w:p>
        </w:tc>
        <w:tc>
          <w:tcPr>
            <w:tcW w:w="1525" w:type="dxa"/>
            <w:tcBorders>
              <w:top w:val="nil"/>
              <w:left w:val="nil"/>
              <w:bottom w:val="nil"/>
              <w:right w:val="nil"/>
            </w:tcBorders>
            <w:shd w:val="clear" w:color="auto" w:fill="auto"/>
            <w:vAlign w:val="center"/>
          </w:tcPr>
          <w:p w14:paraId="7CEF8627"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2300,0</w:t>
            </w:r>
          </w:p>
        </w:tc>
        <w:tc>
          <w:tcPr>
            <w:tcW w:w="1525" w:type="dxa"/>
            <w:tcBorders>
              <w:top w:val="nil"/>
              <w:left w:val="nil"/>
              <w:bottom w:val="nil"/>
              <w:right w:val="nil"/>
            </w:tcBorders>
            <w:shd w:val="clear" w:color="auto" w:fill="auto"/>
            <w:vAlign w:val="center"/>
          </w:tcPr>
          <w:p w14:paraId="7DE134F9"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4815,4</w:t>
            </w:r>
          </w:p>
        </w:tc>
      </w:tr>
      <w:tr w:rsidR="00453E0D" w:rsidRPr="005E4026" w14:paraId="13DCCBAD" w14:textId="77777777" w:rsidTr="005E4026">
        <w:trPr>
          <w:trHeight w:val="382"/>
        </w:trPr>
        <w:tc>
          <w:tcPr>
            <w:tcW w:w="5076" w:type="dxa"/>
            <w:tcBorders>
              <w:top w:val="nil"/>
              <w:left w:val="nil"/>
              <w:bottom w:val="nil"/>
              <w:right w:val="nil"/>
            </w:tcBorders>
            <w:shd w:val="clear" w:color="auto" w:fill="auto"/>
            <w:noWrap/>
            <w:vAlign w:val="center"/>
            <w:hideMark/>
          </w:tcPr>
          <w:p w14:paraId="6ADD00D6" w14:textId="1924DA8D" w:rsidR="00453E0D" w:rsidRPr="00453E0D" w:rsidRDefault="00453E0D" w:rsidP="00453E0D">
            <w:pPr>
              <w:tabs>
                <w:tab w:val="left" w:pos="7797"/>
              </w:tabs>
              <w:spacing w:after="0"/>
              <w:rPr>
                <w:rFonts w:ascii="Arial" w:hAnsi="Arial" w:cs="Arial"/>
              </w:rPr>
            </w:pPr>
            <w:proofErr w:type="spellStart"/>
            <w:r w:rsidRPr="00453E0D">
              <w:rPr>
                <w:rFonts w:ascii="Arial" w:hAnsi="Arial" w:cs="Arial"/>
              </w:rPr>
              <w:t>Services</w:t>
            </w:r>
            <w:proofErr w:type="spellEnd"/>
            <w:r w:rsidRPr="00453E0D">
              <w:rPr>
                <w:rFonts w:ascii="Arial" w:hAnsi="Arial" w:cs="Arial"/>
              </w:rPr>
              <w:t xml:space="preserve">, </w:t>
            </w:r>
            <w:proofErr w:type="spellStart"/>
            <w:r w:rsidRPr="00453E0D">
              <w:rPr>
                <w:rFonts w:ascii="Arial" w:hAnsi="Arial" w:cs="Arial"/>
              </w:rPr>
              <w:t>debit</w:t>
            </w:r>
            <w:proofErr w:type="spellEnd"/>
            <w:r w:rsidRPr="00453E0D">
              <w:rPr>
                <w:rFonts w:ascii="Arial" w:hAnsi="Arial" w:cs="Arial"/>
              </w:rPr>
              <w:t xml:space="preserve"> (</w:t>
            </w:r>
            <w:proofErr w:type="spellStart"/>
            <w:r w:rsidRPr="00453E0D">
              <w:rPr>
                <w:rFonts w:ascii="Arial" w:hAnsi="Arial" w:cs="Arial"/>
              </w:rPr>
              <w:t>imports</w:t>
            </w:r>
            <w:proofErr w:type="spellEnd"/>
            <w:r w:rsidRPr="00453E0D">
              <w:rPr>
                <w:rFonts w:ascii="Arial" w:hAnsi="Arial" w:cs="Arial"/>
              </w:rPr>
              <w:t>)</w:t>
            </w:r>
          </w:p>
        </w:tc>
        <w:tc>
          <w:tcPr>
            <w:tcW w:w="1593" w:type="dxa"/>
            <w:tcBorders>
              <w:top w:val="nil"/>
              <w:left w:val="nil"/>
              <w:bottom w:val="nil"/>
              <w:right w:val="nil"/>
            </w:tcBorders>
            <w:shd w:val="clear" w:color="auto" w:fill="auto"/>
            <w:vAlign w:val="center"/>
          </w:tcPr>
          <w:p w14:paraId="3B7614B8" w14:textId="3A63D87F" w:rsidR="00453E0D" w:rsidRPr="005E4026" w:rsidRDefault="00453E0D" w:rsidP="00453E0D">
            <w:pPr>
              <w:spacing w:after="0"/>
              <w:jc w:val="center"/>
              <w:rPr>
                <w:rFonts w:ascii="Arial" w:hAnsi="Arial" w:cs="Arial"/>
                <w:color w:val="000000"/>
              </w:rPr>
            </w:pPr>
            <w:r w:rsidRPr="005E4026">
              <w:rPr>
                <w:rFonts w:ascii="Arial" w:hAnsi="Arial" w:cs="Arial"/>
              </w:rPr>
              <w:t>3589,7</w:t>
            </w:r>
          </w:p>
        </w:tc>
        <w:tc>
          <w:tcPr>
            <w:tcW w:w="1525" w:type="dxa"/>
            <w:tcBorders>
              <w:top w:val="nil"/>
              <w:left w:val="nil"/>
              <w:bottom w:val="nil"/>
              <w:right w:val="nil"/>
            </w:tcBorders>
            <w:shd w:val="clear" w:color="auto" w:fill="auto"/>
            <w:vAlign w:val="center"/>
          </w:tcPr>
          <w:p w14:paraId="3A1BF595"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5027,2</w:t>
            </w:r>
          </w:p>
        </w:tc>
        <w:tc>
          <w:tcPr>
            <w:tcW w:w="1525" w:type="dxa"/>
            <w:tcBorders>
              <w:top w:val="nil"/>
              <w:left w:val="nil"/>
              <w:bottom w:val="nil"/>
              <w:right w:val="nil"/>
            </w:tcBorders>
            <w:shd w:val="clear" w:color="auto" w:fill="auto"/>
            <w:vAlign w:val="center"/>
          </w:tcPr>
          <w:p w14:paraId="23353A53"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7301,1</w:t>
            </w:r>
          </w:p>
        </w:tc>
      </w:tr>
      <w:tr w:rsidR="00453E0D" w:rsidRPr="005E4026" w14:paraId="43A6F433" w14:textId="77777777" w:rsidTr="005E4026">
        <w:trPr>
          <w:trHeight w:val="382"/>
        </w:trPr>
        <w:tc>
          <w:tcPr>
            <w:tcW w:w="5076" w:type="dxa"/>
            <w:tcBorders>
              <w:top w:val="nil"/>
              <w:left w:val="nil"/>
              <w:bottom w:val="nil"/>
              <w:right w:val="nil"/>
            </w:tcBorders>
            <w:shd w:val="clear" w:color="auto" w:fill="auto"/>
            <w:noWrap/>
            <w:vAlign w:val="center"/>
            <w:hideMark/>
          </w:tcPr>
          <w:p w14:paraId="187E75CE" w14:textId="151B4F15" w:rsidR="00453E0D" w:rsidRPr="00453E0D" w:rsidRDefault="00453E0D" w:rsidP="00453E0D">
            <w:pPr>
              <w:tabs>
                <w:tab w:val="left" w:pos="7797"/>
              </w:tabs>
              <w:spacing w:after="0"/>
              <w:ind w:left="176"/>
              <w:rPr>
                <w:rFonts w:ascii="Arial" w:hAnsi="Arial" w:cs="Arial"/>
              </w:rPr>
            </w:pPr>
            <w:r w:rsidRPr="00453E0D">
              <w:rPr>
                <w:rFonts w:ascii="Arial" w:hAnsi="Arial" w:cs="Arial"/>
              </w:rPr>
              <w:t xml:space="preserve">Balance on goods and services </w:t>
            </w:r>
          </w:p>
        </w:tc>
        <w:tc>
          <w:tcPr>
            <w:tcW w:w="1593" w:type="dxa"/>
            <w:tcBorders>
              <w:top w:val="nil"/>
              <w:left w:val="nil"/>
              <w:bottom w:val="nil"/>
              <w:right w:val="nil"/>
            </w:tcBorders>
            <w:shd w:val="clear" w:color="auto" w:fill="auto"/>
            <w:vAlign w:val="center"/>
          </w:tcPr>
          <w:p w14:paraId="467A1E07" w14:textId="39877CFA" w:rsidR="00453E0D" w:rsidRPr="005E4026" w:rsidRDefault="00453E0D" w:rsidP="00453E0D">
            <w:pPr>
              <w:spacing w:after="0"/>
              <w:jc w:val="center"/>
              <w:rPr>
                <w:rFonts w:ascii="Arial" w:hAnsi="Arial" w:cs="Arial"/>
                <w:color w:val="000000"/>
              </w:rPr>
            </w:pPr>
            <w:r w:rsidRPr="005E4026">
              <w:rPr>
                <w:rFonts w:ascii="Arial" w:hAnsi="Arial" w:cs="Arial"/>
              </w:rPr>
              <w:t>-8101,6</w:t>
            </w:r>
          </w:p>
        </w:tc>
        <w:tc>
          <w:tcPr>
            <w:tcW w:w="1525" w:type="dxa"/>
            <w:tcBorders>
              <w:top w:val="nil"/>
              <w:left w:val="nil"/>
              <w:bottom w:val="nil"/>
              <w:right w:val="nil"/>
            </w:tcBorders>
            <w:shd w:val="clear" w:color="auto" w:fill="auto"/>
            <w:vAlign w:val="center"/>
          </w:tcPr>
          <w:p w14:paraId="240DF5B1"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-11493,9</w:t>
            </w:r>
          </w:p>
        </w:tc>
        <w:tc>
          <w:tcPr>
            <w:tcW w:w="1525" w:type="dxa"/>
            <w:tcBorders>
              <w:top w:val="nil"/>
              <w:left w:val="nil"/>
              <w:bottom w:val="nil"/>
              <w:right w:val="nil"/>
            </w:tcBorders>
            <w:shd w:val="clear" w:color="auto" w:fill="auto"/>
            <w:vAlign w:val="center"/>
          </w:tcPr>
          <w:p w14:paraId="3238DE87"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-13684,7</w:t>
            </w:r>
          </w:p>
        </w:tc>
      </w:tr>
      <w:tr w:rsidR="00453E0D" w:rsidRPr="005E4026" w14:paraId="07016722" w14:textId="77777777" w:rsidTr="005E4026">
        <w:trPr>
          <w:trHeight w:val="382"/>
        </w:trPr>
        <w:tc>
          <w:tcPr>
            <w:tcW w:w="5076" w:type="dxa"/>
            <w:tcBorders>
              <w:top w:val="nil"/>
              <w:left w:val="nil"/>
              <w:bottom w:val="nil"/>
              <w:right w:val="nil"/>
            </w:tcBorders>
            <w:shd w:val="clear" w:color="auto" w:fill="auto"/>
            <w:noWrap/>
            <w:vAlign w:val="center"/>
            <w:hideMark/>
          </w:tcPr>
          <w:p w14:paraId="76F322BD" w14:textId="76AFFAC5" w:rsidR="00453E0D" w:rsidRPr="00453E0D" w:rsidRDefault="00453E0D" w:rsidP="00453E0D">
            <w:pPr>
              <w:tabs>
                <w:tab w:val="left" w:pos="7797"/>
              </w:tabs>
              <w:spacing w:after="0"/>
              <w:rPr>
                <w:rFonts w:ascii="Arial" w:hAnsi="Arial" w:cs="Arial"/>
              </w:rPr>
            </w:pPr>
            <w:proofErr w:type="spellStart"/>
            <w:r w:rsidRPr="00453E0D">
              <w:rPr>
                <w:rFonts w:ascii="Arial" w:hAnsi="Arial" w:cs="Arial"/>
              </w:rPr>
              <w:t>Primary</w:t>
            </w:r>
            <w:proofErr w:type="spellEnd"/>
            <w:r w:rsidRPr="00453E0D">
              <w:rPr>
                <w:rFonts w:ascii="Arial" w:hAnsi="Arial" w:cs="Arial"/>
              </w:rPr>
              <w:t xml:space="preserve"> </w:t>
            </w:r>
            <w:proofErr w:type="spellStart"/>
            <w:r w:rsidRPr="00453E0D">
              <w:rPr>
                <w:rFonts w:ascii="Arial" w:hAnsi="Arial" w:cs="Arial"/>
              </w:rPr>
              <w:t>income</w:t>
            </w:r>
            <w:proofErr w:type="spellEnd"/>
            <w:r w:rsidRPr="00453E0D">
              <w:rPr>
                <w:rFonts w:ascii="Arial" w:hAnsi="Arial" w:cs="Arial"/>
              </w:rPr>
              <w:t xml:space="preserve">, </w:t>
            </w:r>
            <w:proofErr w:type="spellStart"/>
            <w:r w:rsidRPr="00453E0D">
              <w:rPr>
                <w:rFonts w:ascii="Arial" w:hAnsi="Arial" w:cs="Arial"/>
              </w:rPr>
              <w:t>credit</w:t>
            </w:r>
            <w:proofErr w:type="spellEnd"/>
          </w:p>
        </w:tc>
        <w:tc>
          <w:tcPr>
            <w:tcW w:w="1593" w:type="dxa"/>
            <w:tcBorders>
              <w:top w:val="nil"/>
              <w:left w:val="nil"/>
              <w:bottom w:val="nil"/>
              <w:right w:val="nil"/>
            </w:tcBorders>
            <w:shd w:val="clear" w:color="auto" w:fill="auto"/>
            <w:vAlign w:val="center"/>
          </w:tcPr>
          <w:p w14:paraId="6888A12C" w14:textId="02033B8D" w:rsidR="00453E0D" w:rsidRPr="005E4026" w:rsidRDefault="00453E0D" w:rsidP="00453E0D">
            <w:pPr>
              <w:spacing w:after="0"/>
              <w:jc w:val="center"/>
              <w:rPr>
                <w:rFonts w:ascii="Arial" w:hAnsi="Arial" w:cs="Arial"/>
                <w:color w:val="000000"/>
              </w:rPr>
            </w:pPr>
            <w:r w:rsidRPr="005E4026">
              <w:rPr>
                <w:rFonts w:ascii="Arial" w:hAnsi="Arial" w:cs="Arial"/>
              </w:rPr>
              <w:t>1938,9</w:t>
            </w:r>
          </w:p>
        </w:tc>
        <w:tc>
          <w:tcPr>
            <w:tcW w:w="1525" w:type="dxa"/>
            <w:tcBorders>
              <w:top w:val="nil"/>
              <w:left w:val="nil"/>
              <w:bottom w:val="nil"/>
              <w:right w:val="nil"/>
            </w:tcBorders>
            <w:shd w:val="clear" w:color="auto" w:fill="auto"/>
            <w:vAlign w:val="center"/>
          </w:tcPr>
          <w:p w14:paraId="065C5B92"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2554,0</w:t>
            </w:r>
          </w:p>
        </w:tc>
        <w:tc>
          <w:tcPr>
            <w:tcW w:w="1525" w:type="dxa"/>
            <w:tcBorders>
              <w:top w:val="nil"/>
              <w:left w:val="nil"/>
              <w:bottom w:val="nil"/>
              <w:right w:val="nil"/>
            </w:tcBorders>
            <w:shd w:val="clear" w:color="auto" w:fill="auto"/>
            <w:vAlign w:val="center"/>
          </w:tcPr>
          <w:p w14:paraId="579187FF"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4211,3</w:t>
            </w:r>
          </w:p>
        </w:tc>
      </w:tr>
      <w:tr w:rsidR="00453E0D" w:rsidRPr="005E4026" w14:paraId="29DB8F62" w14:textId="77777777" w:rsidTr="005E4026">
        <w:trPr>
          <w:trHeight w:val="382"/>
        </w:trPr>
        <w:tc>
          <w:tcPr>
            <w:tcW w:w="5076" w:type="dxa"/>
            <w:tcBorders>
              <w:top w:val="nil"/>
              <w:left w:val="nil"/>
              <w:bottom w:val="nil"/>
              <w:right w:val="nil"/>
            </w:tcBorders>
            <w:shd w:val="clear" w:color="auto" w:fill="auto"/>
            <w:noWrap/>
            <w:vAlign w:val="center"/>
            <w:hideMark/>
          </w:tcPr>
          <w:p w14:paraId="5BDE48F5" w14:textId="6B73EE2C" w:rsidR="00453E0D" w:rsidRPr="00453E0D" w:rsidRDefault="00453E0D" w:rsidP="00453E0D">
            <w:pPr>
              <w:tabs>
                <w:tab w:val="left" w:pos="7797"/>
              </w:tabs>
              <w:spacing w:after="0"/>
              <w:rPr>
                <w:rFonts w:ascii="Arial" w:hAnsi="Arial" w:cs="Arial"/>
              </w:rPr>
            </w:pPr>
            <w:proofErr w:type="spellStart"/>
            <w:r w:rsidRPr="00453E0D">
              <w:rPr>
                <w:rFonts w:ascii="Arial" w:hAnsi="Arial" w:cs="Arial"/>
              </w:rPr>
              <w:t>Primary</w:t>
            </w:r>
            <w:proofErr w:type="spellEnd"/>
            <w:r w:rsidRPr="00453E0D">
              <w:rPr>
                <w:rFonts w:ascii="Arial" w:hAnsi="Arial" w:cs="Arial"/>
              </w:rPr>
              <w:t xml:space="preserve"> </w:t>
            </w:r>
            <w:proofErr w:type="spellStart"/>
            <w:r w:rsidRPr="00453E0D">
              <w:rPr>
                <w:rFonts w:ascii="Arial" w:hAnsi="Arial" w:cs="Arial"/>
              </w:rPr>
              <w:t>income</w:t>
            </w:r>
            <w:proofErr w:type="spellEnd"/>
            <w:r w:rsidRPr="00453E0D">
              <w:rPr>
                <w:rFonts w:ascii="Arial" w:hAnsi="Arial" w:cs="Arial"/>
              </w:rPr>
              <w:t xml:space="preserve">, </w:t>
            </w:r>
            <w:proofErr w:type="spellStart"/>
            <w:r w:rsidRPr="00453E0D">
              <w:rPr>
                <w:rFonts w:ascii="Arial" w:hAnsi="Arial" w:cs="Arial"/>
              </w:rPr>
              <w:t>debit</w:t>
            </w:r>
            <w:proofErr w:type="spellEnd"/>
          </w:p>
        </w:tc>
        <w:tc>
          <w:tcPr>
            <w:tcW w:w="1593" w:type="dxa"/>
            <w:tcBorders>
              <w:top w:val="nil"/>
              <w:left w:val="nil"/>
              <w:bottom w:val="nil"/>
              <w:right w:val="nil"/>
            </w:tcBorders>
            <w:shd w:val="clear" w:color="auto" w:fill="auto"/>
            <w:vAlign w:val="center"/>
          </w:tcPr>
          <w:p w14:paraId="79A1D563" w14:textId="06A3C70A" w:rsidR="00453E0D" w:rsidRPr="005E4026" w:rsidRDefault="00453E0D" w:rsidP="00453E0D">
            <w:pPr>
              <w:spacing w:after="0"/>
              <w:jc w:val="center"/>
              <w:rPr>
                <w:rFonts w:ascii="Arial" w:hAnsi="Arial" w:cs="Arial"/>
                <w:color w:val="000000"/>
              </w:rPr>
            </w:pPr>
            <w:r w:rsidRPr="005E4026">
              <w:rPr>
                <w:rFonts w:ascii="Arial" w:hAnsi="Arial" w:cs="Arial"/>
              </w:rPr>
              <w:t>1778,8</w:t>
            </w:r>
          </w:p>
        </w:tc>
        <w:tc>
          <w:tcPr>
            <w:tcW w:w="1525" w:type="dxa"/>
            <w:tcBorders>
              <w:top w:val="nil"/>
              <w:left w:val="nil"/>
              <w:bottom w:val="nil"/>
              <w:right w:val="nil"/>
            </w:tcBorders>
            <w:shd w:val="clear" w:color="auto" w:fill="auto"/>
            <w:vAlign w:val="center"/>
          </w:tcPr>
          <w:p w14:paraId="7A265858"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2193,9</w:t>
            </w:r>
          </w:p>
        </w:tc>
        <w:tc>
          <w:tcPr>
            <w:tcW w:w="1525" w:type="dxa"/>
            <w:tcBorders>
              <w:top w:val="nil"/>
              <w:left w:val="nil"/>
              <w:bottom w:val="nil"/>
              <w:right w:val="nil"/>
            </w:tcBorders>
            <w:shd w:val="clear" w:color="auto" w:fill="auto"/>
            <w:vAlign w:val="center"/>
          </w:tcPr>
          <w:p w14:paraId="1F9DE431"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3314,6</w:t>
            </w:r>
          </w:p>
        </w:tc>
      </w:tr>
      <w:tr w:rsidR="00453E0D" w:rsidRPr="005E4026" w14:paraId="1E02C2EF" w14:textId="77777777" w:rsidTr="005E4026">
        <w:trPr>
          <w:trHeight w:val="382"/>
        </w:trPr>
        <w:tc>
          <w:tcPr>
            <w:tcW w:w="5076" w:type="dxa"/>
            <w:tcBorders>
              <w:top w:val="nil"/>
              <w:left w:val="nil"/>
              <w:bottom w:val="nil"/>
              <w:right w:val="nil"/>
            </w:tcBorders>
            <w:shd w:val="clear" w:color="auto" w:fill="auto"/>
            <w:noWrap/>
            <w:vAlign w:val="center"/>
            <w:hideMark/>
          </w:tcPr>
          <w:p w14:paraId="671865A9" w14:textId="5EF44AFA" w:rsidR="00453E0D" w:rsidRPr="00453E0D" w:rsidRDefault="00453E0D" w:rsidP="00453E0D">
            <w:pPr>
              <w:tabs>
                <w:tab w:val="left" w:pos="7797"/>
              </w:tabs>
              <w:spacing w:after="0"/>
              <w:ind w:left="176"/>
              <w:rPr>
                <w:rFonts w:ascii="Arial" w:hAnsi="Arial" w:cs="Arial"/>
              </w:rPr>
            </w:pPr>
            <w:r w:rsidRPr="00453E0D">
              <w:rPr>
                <w:rFonts w:ascii="Arial" w:hAnsi="Arial" w:cs="Arial"/>
              </w:rPr>
              <w:t>Balance on goods, services, and primary income</w:t>
            </w:r>
          </w:p>
        </w:tc>
        <w:tc>
          <w:tcPr>
            <w:tcW w:w="1593" w:type="dxa"/>
            <w:tcBorders>
              <w:top w:val="nil"/>
              <w:left w:val="nil"/>
              <w:bottom w:val="nil"/>
              <w:right w:val="nil"/>
            </w:tcBorders>
            <w:shd w:val="clear" w:color="auto" w:fill="auto"/>
            <w:vAlign w:val="center"/>
          </w:tcPr>
          <w:p w14:paraId="2E00F40A" w14:textId="2C9C0052" w:rsidR="00453E0D" w:rsidRPr="005E4026" w:rsidRDefault="00453E0D" w:rsidP="00453E0D">
            <w:pPr>
              <w:spacing w:after="0"/>
              <w:jc w:val="center"/>
              <w:rPr>
                <w:rFonts w:ascii="Arial" w:hAnsi="Arial" w:cs="Arial"/>
                <w:color w:val="000000"/>
              </w:rPr>
            </w:pPr>
            <w:r w:rsidRPr="005E4026">
              <w:rPr>
                <w:rFonts w:ascii="Arial" w:hAnsi="Arial" w:cs="Arial"/>
              </w:rPr>
              <w:t>-7941,5</w:t>
            </w:r>
          </w:p>
        </w:tc>
        <w:tc>
          <w:tcPr>
            <w:tcW w:w="1525" w:type="dxa"/>
            <w:tcBorders>
              <w:top w:val="nil"/>
              <w:left w:val="nil"/>
              <w:bottom w:val="nil"/>
              <w:right w:val="nil"/>
            </w:tcBorders>
            <w:shd w:val="clear" w:color="auto" w:fill="auto"/>
            <w:vAlign w:val="center"/>
          </w:tcPr>
          <w:p w14:paraId="2C66B033"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-11133,7</w:t>
            </w:r>
          </w:p>
        </w:tc>
        <w:tc>
          <w:tcPr>
            <w:tcW w:w="1525" w:type="dxa"/>
            <w:tcBorders>
              <w:top w:val="nil"/>
              <w:left w:val="nil"/>
              <w:bottom w:val="nil"/>
              <w:right w:val="nil"/>
            </w:tcBorders>
            <w:shd w:val="clear" w:color="auto" w:fill="auto"/>
            <w:vAlign w:val="center"/>
          </w:tcPr>
          <w:p w14:paraId="70073241"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-12788,0</w:t>
            </w:r>
          </w:p>
        </w:tc>
      </w:tr>
      <w:tr w:rsidR="00453E0D" w:rsidRPr="005E4026" w14:paraId="1BF908C6" w14:textId="77777777" w:rsidTr="005E4026">
        <w:trPr>
          <w:trHeight w:val="382"/>
        </w:trPr>
        <w:tc>
          <w:tcPr>
            <w:tcW w:w="5076" w:type="dxa"/>
            <w:tcBorders>
              <w:top w:val="nil"/>
              <w:left w:val="nil"/>
              <w:bottom w:val="nil"/>
              <w:right w:val="nil"/>
            </w:tcBorders>
            <w:shd w:val="clear" w:color="auto" w:fill="auto"/>
            <w:noWrap/>
            <w:vAlign w:val="center"/>
            <w:hideMark/>
          </w:tcPr>
          <w:p w14:paraId="6AFD0D6F" w14:textId="1321EA8B" w:rsidR="00453E0D" w:rsidRPr="00453E0D" w:rsidRDefault="00453E0D" w:rsidP="00453E0D">
            <w:pPr>
              <w:tabs>
                <w:tab w:val="left" w:pos="7797"/>
              </w:tabs>
              <w:spacing w:after="0"/>
              <w:rPr>
                <w:rFonts w:ascii="Arial" w:hAnsi="Arial" w:cs="Arial"/>
              </w:rPr>
            </w:pPr>
            <w:proofErr w:type="spellStart"/>
            <w:r w:rsidRPr="00453E0D">
              <w:rPr>
                <w:rFonts w:ascii="Arial" w:hAnsi="Arial" w:cs="Arial"/>
              </w:rPr>
              <w:t>Secondary</w:t>
            </w:r>
            <w:proofErr w:type="spellEnd"/>
            <w:r w:rsidRPr="00453E0D">
              <w:rPr>
                <w:rFonts w:ascii="Arial" w:hAnsi="Arial" w:cs="Arial"/>
              </w:rPr>
              <w:t xml:space="preserve"> </w:t>
            </w:r>
            <w:proofErr w:type="spellStart"/>
            <w:r w:rsidRPr="00453E0D">
              <w:rPr>
                <w:rFonts w:ascii="Arial" w:hAnsi="Arial" w:cs="Arial"/>
              </w:rPr>
              <w:t>income</w:t>
            </w:r>
            <w:proofErr w:type="spellEnd"/>
            <w:r w:rsidRPr="00453E0D">
              <w:rPr>
                <w:rFonts w:ascii="Arial" w:hAnsi="Arial" w:cs="Arial"/>
              </w:rPr>
              <w:t xml:space="preserve">, </w:t>
            </w:r>
            <w:proofErr w:type="spellStart"/>
            <w:r w:rsidRPr="00453E0D">
              <w:rPr>
                <w:rFonts w:ascii="Arial" w:hAnsi="Arial" w:cs="Arial"/>
              </w:rPr>
              <w:t>credit</w:t>
            </w:r>
            <w:proofErr w:type="spellEnd"/>
          </w:p>
        </w:tc>
        <w:tc>
          <w:tcPr>
            <w:tcW w:w="1593" w:type="dxa"/>
            <w:tcBorders>
              <w:top w:val="nil"/>
              <w:left w:val="nil"/>
              <w:bottom w:val="nil"/>
              <w:right w:val="nil"/>
            </w:tcBorders>
            <w:shd w:val="clear" w:color="auto" w:fill="auto"/>
            <w:vAlign w:val="center"/>
          </w:tcPr>
          <w:p w14:paraId="08F94786" w14:textId="65457E4C" w:rsidR="00453E0D" w:rsidRPr="005E4026" w:rsidRDefault="00453E0D" w:rsidP="00453E0D">
            <w:pPr>
              <w:spacing w:after="0"/>
              <w:jc w:val="center"/>
              <w:rPr>
                <w:rFonts w:ascii="Arial" w:hAnsi="Arial" w:cs="Arial"/>
                <w:color w:val="000000"/>
              </w:rPr>
            </w:pPr>
            <w:r w:rsidRPr="005E4026">
              <w:rPr>
                <w:rFonts w:ascii="Arial" w:hAnsi="Arial" w:cs="Arial"/>
              </w:rPr>
              <w:t>5396,0</w:t>
            </w:r>
          </w:p>
        </w:tc>
        <w:tc>
          <w:tcPr>
            <w:tcW w:w="1525" w:type="dxa"/>
            <w:tcBorders>
              <w:top w:val="nil"/>
              <w:left w:val="nil"/>
              <w:bottom w:val="nil"/>
              <w:right w:val="nil"/>
            </w:tcBorders>
            <w:shd w:val="clear" w:color="auto" w:fill="auto"/>
            <w:vAlign w:val="center"/>
          </w:tcPr>
          <w:p w14:paraId="45870CF7"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6892,3</w:t>
            </w:r>
          </w:p>
        </w:tc>
        <w:tc>
          <w:tcPr>
            <w:tcW w:w="1525" w:type="dxa"/>
            <w:tcBorders>
              <w:top w:val="nil"/>
              <w:left w:val="nil"/>
              <w:bottom w:val="nil"/>
              <w:right w:val="nil"/>
            </w:tcBorders>
            <w:shd w:val="clear" w:color="auto" w:fill="auto"/>
            <w:vAlign w:val="center"/>
          </w:tcPr>
          <w:p w14:paraId="33652592"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13014,0</w:t>
            </w:r>
          </w:p>
        </w:tc>
      </w:tr>
      <w:tr w:rsidR="00453E0D" w:rsidRPr="005E4026" w14:paraId="43588045" w14:textId="77777777" w:rsidTr="005E4026">
        <w:trPr>
          <w:trHeight w:val="382"/>
        </w:trPr>
        <w:tc>
          <w:tcPr>
            <w:tcW w:w="5076" w:type="dxa"/>
            <w:tcBorders>
              <w:top w:val="nil"/>
              <w:left w:val="nil"/>
              <w:bottom w:val="nil"/>
              <w:right w:val="nil"/>
            </w:tcBorders>
            <w:shd w:val="clear" w:color="auto" w:fill="auto"/>
            <w:noWrap/>
            <w:vAlign w:val="center"/>
            <w:hideMark/>
          </w:tcPr>
          <w:p w14:paraId="3BD250EC" w14:textId="171D3800" w:rsidR="00453E0D" w:rsidRPr="00453E0D" w:rsidRDefault="00453E0D" w:rsidP="00453E0D">
            <w:pPr>
              <w:tabs>
                <w:tab w:val="left" w:pos="7797"/>
              </w:tabs>
              <w:spacing w:after="0"/>
              <w:rPr>
                <w:rFonts w:ascii="Arial" w:hAnsi="Arial" w:cs="Arial"/>
              </w:rPr>
            </w:pPr>
            <w:proofErr w:type="spellStart"/>
            <w:r w:rsidRPr="00453E0D">
              <w:rPr>
                <w:rFonts w:ascii="Arial" w:hAnsi="Arial" w:cs="Arial"/>
              </w:rPr>
              <w:t>Secondary</w:t>
            </w:r>
            <w:proofErr w:type="spellEnd"/>
            <w:r w:rsidRPr="00453E0D">
              <w:rPr>
                <w:rFonts w:ascii="Arial" w:hAnsi="Arial" w:cs="Arial"/>
              </w:rPr>
              <w:t xml:space="preserve"> </w:t>
            </w:r>
            <w:proofErr w:type="spellStart"/>
            <w:r w:rsidRPr="00453E0D">
              <w:rPr>
                <w:rFonts w:ascii="Arial" w:hAnsi="Arial" w:cs="Arial"/>
              </w:rPr>
              <w:t>income</w:t>
            </w:r>
            <w:proofErr w:type="spellEnd"/>
            <w:r w:rsidRPr="00453E0D">
              <w:rPr>
                <w:rFonts w:ascii="Arial" w:hAnsi="Arial" w:cs="Arial"/>
              </w:rPr>
              <w:t xml:space="preserve">, </w:t>
            </w:r>
            <w:proofErr w:type="spellStart"/>
            <w:r w:rsidRPr="00453E0D">
              <w:rPr>
                <w:rFonts w:ascii="Arial" w:hAnsi="Arial" w:cs="Arial"/>
              </w:rPr>
              <w:t>debit</w:t>
            </w:r>
            <w:proofErr w:type="spellEnd"/>
          </w:p>
        </w:tc>
        <w:tc>
          <w:tcPr>
            <w:tcW w:w="1593" w:type="dxa"/>
            <w:tcBorders>
              <w:top w:val="nil"/>
              <w:left w:val="nil"/>
              <w:bottom w:val="nil"/>
              <w:right w:val="nil"/>
            </w:tcBorders>
            <w:shd w:val="clear" w:color="auto" w:fill="auto"/>
            <w:vAlign w:val="center"/>
          </w:tcPr>
          <w:p w14:paraId="0E774208" w14:textId="2B23F105" w:rsidR="00453E0D" w:rsidRPr="005E4026" w:rsidRDefault="00453E0D" w:rsidP="00453E0D">
            <w:pPr>
              <w:spacing w:after="0"/>
              <w:jc w:val="center"/>
              <w:rPr>
                <w:rFonts w:ascii="Arial" w:hAnsi="Arial" w:cs="Arial"/>
                <w:color w:val="000000"/>
              </w:rPr>
            </w:pPr>
            <w:r w:rsidRPr="005E4026">
              <w:rPr>
                <w:rFonts w:ascii="Arial" w:hAnsi="Arial" w:cs="Arial"/>
              </w:rPr>
              <w:t>482,3</w:t>
            </w:r>
          </w:p>
        </w:tc>
        <w:tc>
          <w:tcPr>
            <w:tcW w:w="1525" w:type="dxa"/>
            <w:tcBorders>
              <w:top w:val="nil"/>
              <w:left w:val="nil"/>
              <w:bottom w:val="nil"/>
              <w:right w:val="nil"/>
            </w:tcBorders>
            <w:shd w:val="clear" w:color="auto" w:fill="auto"/>
            <w:vAlign w:val="center"/>
          </w:tcPr>
          <w:p w14:paraId="65B3D504"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653,4</w:t>
            </w:r>
          </w:p>
        </w:tc>
        <w:tc>
          <w:tcPr>
            <w:tcW w:w="1525" w:type="dxa"/>
            <w:tcBorders>
              <w:top w:val="nil"/>
              <w:left w:val="nil"/>
              <w:bottom w:val="nil"/>
              <w:right w:val="nil"/>
            </w:tcBorders>
            <w:shd w:val="clear" w:color="auto" w:fill="auto"/>
            <w:vAlign w:val="center"/>
          </w:tcPr>
          <w:p w14:paraId="43F3548C"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854,3</w:t>
            </w:r>
          </w:p>
        </w:tc>
      </w:tr>
      <w:tr w:rsidR="00453E0D" w:rsidRPr="005E4026" w14:paraId="50A822FC" w14:textId="77777777" w:rsidTr="005E4026">
        <w:trPr>
          <w:trHeight w:val="572"/>
        </w:trPr>
        <w:tc>
          <w:tcPr>
            <w:tcW w:w="5076" w:type="dxa"/>
            <w:tcBorders>
              <w:top w:val="nil"/>
              <w:left w:val="nil"/>
              <w:bottom w:val="nil"/>
              <w:right w:val="nil"/>
            </w:tcBorders>
            <w:shd w:val="clear" w:color="auto" w:fill="E2EFD9" w:themeFill="accent6" w:themeFillTint="33"/>
            <w:vAlign w:val="center"/>
            <w:hideMark/>
          </w:tcPr>
          <w:p w14:paraId="1D2E09A2" w14:textId="68C473C9" w:rsidR="00453E0D" w:rsidRPr="00453E0D" w:rsidRDefault="00453E0D" w:rsidP="00453E0D">
            <w:pPr>
              <w:tabs>
                <w:tab w:val="left" w:pos="7797"/>
              </w:tabs>
              <w:spacing w:after="0"/>
              <w:rPr>
                <w:rFonts w:ascii="Arial" w:hAnsi="Arial" w:cs="Arial"/>
                <w:b/>
                <w:bCs/>
                <w:color w:val="000000"/>
                <w:lang w:val="en-US"/>
              </w:rPr>
            </w:pPr>
            <w:r w:rsidRPr="00453E0D">
              <w:rPr>
                <w:rFonts w:ascii="Arial" w:hAnsi="Arial" w:cs="Arial"/>
                <w:b/>
              </w:rPr>
              <w:t>B. Capital account (excluding reserve assets)</w:t>
            </w:r>
          </w:p>
        </w:tc>
        <w:tc>
          <w:tcPr>
            <w:tcW w:w="1593" w:type="dxa"/>
            <w:tcBorders>
              <w:top w:val="nil"/>
              <w:left w:val="nil"/>
              <w:bottom w:val="nil"/>
              <w:right w:val="nil"/>
            </w:tcBorders>
            <w:shd w:val="clear" w:color="auto" w:fill="E2EFD9" w:themeFill="accent6" w:themeFillTint="33"/>
            <w:vAlign w:val="center"/>
          </w:tcPr>
          <w:p w14:paraId="0A345117" w14:textId="2197D608" w:rsidR="00453E0D" w:rsidRPr="005E4026" w:rsidRDefault="00453E0D" w:rsidP="00453E0D">
            <w:pPr>
              <w:spacing w:after="0"/>
              <w:jc w:val="center"/>
              <w:rPr>
                <w:rFonts w:ascii="Arial" w:hAnsi="Arial" w:cs="Arial"/>
                <w:b/>
                <w:color w:val="000000"/>
              </w:rPr>
            </w:pPr>
            <w:r w:rsidRPr="005E4026">
              <w:rPr>
                <w:rFonts w:ascii="Arial" w:hAnsi="Arial" w:cs="Arial"/>
                <w:b/>
              </w:rPr>
              <w:t>25,2</w:t>
            </w:r>
          </w:p>
        </w:tc>
        <w:tc>
          <w:tcPr>
            <w:tcW w:w="1525" w:type="dxa"/>
            <w:tcBorders>
              <w:top w:val="nil"/>
              <w:left w:val="nil"/>
              <w:bottom w:val="nil"/>
              <w:right w:val="nil"/>
            </w:tcBorders>
            <w:shd w:val="clear" w:color="auto" w:fill="E2EFD9" w:themeFill="accent6" w:themeFillTint="33"/>
            <w:vAlign w:val="center"/>
          </w:tcPr>
          <w:p w14:paraId="1400369A" w14:textId="77777777" w:rsidR="00453E0D" w:rsidRPr="005E4026" w:rsidRDefault="00453E0D" w:rsidP="00453E0D">
            <w:pPr>
              <w:spacing w:after="0"/>
              <w:jc w:val="center"/>
              <w:rPr>
                <w:rFonts w:ascii="Arial" w:hAnsi="Arial" w:cs="Arial"/>
                <w:b/>
                <w:color w:val="000000"/>
              </w:rPr>
            </w:pPr>
            <w:r w:rsidRPr="005E4026">
              <w:rPr>
                <w:rFonts w:ascii="Arial" w:hAnsi="Arial" w:cs="Arial"/>
                <w:b/>
                <w:color w:val="000000"/>
              </w:rPr>
              <w:t>32,2</w:t>
            </w:r>
          </w:p>
        </w:tc>
        <w:tc>
          <w:tcPr>
            <w:tcW w:w="1525" w:type="dxa"/>
            <w:tcBorders>
              <w:top w:val="nil"/>
              <w:left w:val="nil"/>
              <w:bottom w:val="nil"/>
              <w:right w:val="nil"/>
            </w:tcBorders>
            <w:shd w:val="clear" w:color="auto" w:fill="E2EFD9" w:themeFill="accent6" w:themeFillTint="33"/>
            <w:vAlign w:val="center"/>
          </w:tcPr>
          <w:p w14:paraId="149766C0" w14:textId="77777777" w:rsidR="00453E0D" w:rsidRPr="005E4026" w:rsidRDefault="00453E0D" w:rsidP="00453E0D">
            <w:pPr>
              <w:spacing w:after="0"/>
              <w:jc w:val="center"/>
              <w:rPr>
                <w:rFonts w:ascii="Arial" w:hAnsi="Arial" w:cs="Arial"/>
                <w:b/>
                <w:color w:val="000000"/>
              </w:rPr>
            </w:pPr>
            <w:r w:rsidRPr="005E4026">
              <w:rPr>
                <w:rFonts w:ascii="Arial" w:hAnsi="Arial" w:cs="Arial"/>
                <w:b/>
                <w:color w:val="000000"/>
              </w:rPr>
              <w:t>22,2</w:t>
            </w:r>
          </w:p>
        </w:tc>
      </w:tr>
      <w:tr w:rsidR="00453E0D" w:rsidRPr="005E4026" w14:paraId="5848815E" w14:textId="77777777" w:rsidTr="005E4026">
        <w:trPr>
          <w:trHeight w:val="382"/>
        </w:trPr>
        <w:tc>
          <w:tcPr>
            <w:tcW w:w="5076" w:type="dxa"/>
            <w:tcBorders>
              <w:top w:val="nil"/>
              <w:left w:val="nil"/>
              <w:bottom w:val="nil"/>
              <w:right w:val="nil"/>
            </w:tcBorders>
            <w:shd w:val="clear" w:color="auto" w:fill="auto"/>
            <w:vAlign w:val="center"/>
            <w:hideMark/>
          </w:tcPr>
          <w:p w14:paraId="5D52FDD4" w14:textId="74E15405" w:rsidR="00453E0D" w:rsidRPr="00453E0D" w:rsidRDefault="00453E0D" w:rsidP="00453E0D">
            <w:pPr>
              <w:tabs>
                <w:tab w:val="left" w:pos="7797"/>
              </w:tabs>
              <w:spacing w:after="0"/>
              <w:rPr>
                <w:rFonts w:ascii="Arial" w:hAnsi="Arial" w:cs="Arial"/>
                <w:color w:val="000000"/>
              </w:rPr>
            </w:pPr>
            <w:proofErr w:type="spellStart"/>
            <w:r w:rsidRPr="00453E0D">
              <w:rPr>
                <w:rFonts w:ascii="Arial" w:hAnsi="Arial" w:cs="Arial"/>
                <w:color w:val="000000"/>
                <w:szCs w:val="18"/>
              </w:rPr>
              <w:t>Capital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account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credit</w:t>
            </w:r>
            <w:proofErr w:type="spellEnd"/>
          </w:p>
        </w:tc>
        <w:tc>
          <w:tcPr>
            <w:tcW w:w="1593" w:type="dxa"/>
            <w:tcBorders>
              <w:top w:val="nil"/>
              <w:left w:val="nil"/>
              <w:bottom w:val="nil"/>
              <w:right w:val="nil"/>
            </w:tcBorders>
            <w:shd w:val="clear" w:color="auto" w:fill="auto"/>
            <w:vAlign w:val="center"/>
          </w:tcPr>
          <w:p w14:paraId="53E09784" w14:textId="41D4464A" w:rsidR="00453E0D" w:rsidRPr="005E4026" w:rsidRDefault="00453E0D" w:rsidP="00453E0D">
            <w:pPr>
              <w:spacing w:after="0"/>
              <w:jc w:val="center"/>
              <w:rPr>
                <w:rFonts w:ascii="Arial" w:hAnsi="Arial" w:cs="Arial"/>
                <w:color w:val="000000"/>
              </w:rPr>
            </w:pPr>
            <w:r w:rsidRPr="005E4026">
              <w:rPr>
                <w:rFonts w:ascii="Arial" w:hAnsi="Arial" w:cs="Arial"/>
              </w:rPr>
              <w:t>25,2</w:t>
            </w:r>
          </w:p>
        </w:tc>
        <w:tc>
          <w:tcPr>
            <w:tcW w:w="1525" w:type="dxa"/>
            <w:tcBorders>
              <w:top w:val="nil"/>
              <w:left w:val="nil"/>
              <w:bottom w:val="nil"/>
              <w:right w:val="nil"/>
            </w:tcBorders>
            <w:shd w:val="clear" w:color="auto" w:fill="auto"/>
            <w:vAlign w:val="center"/>
          </w:tcPr>
          <w:p w14:paraId="75552E32"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32,2</w:t>
            </w:r>
          </w:p>
        </w:tc>
        <w:tc>
          <w:tcPr>
            <w:tcW w:w="1525" w:type="dxa"/>
            <w:tcBorders>
              <w:top w:val="nil"/>
              <w:left w:val="nil"/>
              <w:bottom w:val="nil"/>
              <w:right w:val="nil"/>
            </w:tcBorders>
            <w:shd w:val="clear" w:color="auto" w:fill="auto"/>
            <w:vAlign w:val="center"/>
          </w:tcPr>
          <w:p w14:paraId="233C2F5A"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22,2</w:t>
            </w:r>
          </w:p>
        </w:tc>
      </w:tr>
      <w:tr w:rsidR="00453E0D" w:rsidRPr="005E4026" w14:paraId="7DE727D2" w14:textId="77777777" w:rsidTr="005E4026">
        <w:trPr>
          <w:trHeight w:val="382"/>
        </w:trPr>
        <w:tc>
          <w:tcPr>
            <w:tcW w:w="5076" w:type="dxa"/>
            <w:tcBorders>
              <w:top w:val="nil"/>
              <w:left w:val="nil"/>
              <w:bottom w:val="nil"/>
              <w:right w:val="nil"/>
            </w:tcBorders>
            <w:shd w:val="clear" w:color="auto" w:fill="auto"/>
            <w:vAlign w:val="center"/>
            <w:hideMark/>
          </w:tcPr>
          <w:p w14:paraId="7097C56B" w14:textId="430E617F" w:rsidR="00453E0D" w:rsidRPr="00453E0D" w:rsidRDefault="00453E0D" w:rsidP="00453E0D">
            <w:pPr>
              <w:tabs>
                <w:tab w:val="left" w:pos="7797"/>
              </w:tabs>
              <w:spacing w:after="0"/>
              <w:rPr>
                <w:rFonts w:ascii="Arial" w:hAnsi="Arial" w:cs="Arial"/>
                <w:color w:val="000000"/>
              </w:rPr>
            </w:pPr>
            <w:proofErr w:type="spellStart"/>
            <w:r w:rsidRPr="00453E0D">
              <w:rPr>
                <w:rFonts w:ascii="Arial" w:hAnsi="Arial" w:cs="Arial"/>
                <w:color w:val="000000"/>
                <w:szCs w:val="18"/>
              </w:rPr>
              <w:t>Capital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account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debit</w:t>
            </w:r>
            <w:proofErr w:type="spellEnd"/>
          </w:p>
        </w:tc>
        <w:tc>
          <w:tcPr>
            <w:tcW w:w="1593" w:type="dxa"/>
            <w:tcBorders>
              <w:top w:val="nil"/>
              <w:left w:val="nil"/>
              <w:bottom w:val="nil"/>
              <w:right w:val="nil"/>
            </w:tcBorders>
            <w:shd w:val="clear" w:color="auto" w:fill="auto"/>
            <w:vAlign w:val="center"/>
          </w:tcPr>
          <w:p w14:paraId="097D84A6" w14:textId="51B958BA" w:rsidR="00453E0D" w:rsidRPr="005E4026" w:rsidRDefault="00453E0D" w:rsidP="00453E0D">
            <w:pPr>
              <w:spacing w:after="0"/>
              <w:jc w:val="center"/>
              <w:rPr>
                <w:rFonts w:ascii="Arial" w:hAnsi="Arial" w:cs="Arial"/>
                <w:color w:val="000000"/>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1415A4B9"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0,0</w:t>
            </w:r>
          </w:p>
        </w:tc>
        <w:tc>
          <w:tcPr>
            <w:tcW w:w="1525" w:type="dxa"/>
            <w:tcBorders>
              <w:top w:val="nil"/>
              <w:left w:val="nil"/>
              <w:bottom w:val="nil"/>
              <w:right w:val="nil"/>
            </w:tcBorders>
            <w:shd w:val="clear" w:color="auto" w:fill="auto"/>
            <w:vAlign w:val="center"/>
          </w:tcPr>
          <w:p w14:paraId="632DE259"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0,0</w:t>
            </w:r>
          </w:p>
        </w:tc>
      </w:tr>
      <w:tr w:rsidR="00453E0D" w:rsidRPr="005E4026" w14:paraId="38F98A02" w14:textId="77777777" w:rsidTr="005E4026">
        <w:trPr>
          <w:trHeight w:val="401"/>
        </w:trPr>
        <w:tc>
          <w:tcPr>
            <w:tcW w:w="5076" w:type="dxa"/>
            <w:tcBorders>
              <w:top w:val="nil"/>
              <w:left w:val="nil"/>
              <w:bottom w:val="nil"/>
              <w:right w:val="nil"/>
            </w:tcBorders>
            <w:shd w:val="clear" w:color="auto" w:fill="auto"/>
            <w:vAlign w:val="center"/>
            <w:hideMark/>
          </w:tcPr>
          <w:p w14:paraId="27EFA72B" w14:textId="563935CA" w:rsidR="00453E0D" w:rsidRPr="00453E0D" w:rsidRDefault="00453E0D" w:rsidP="00453E0D">
            <w:pPr>
              <w:tabs>
                <w:tab w:val="left" w:pos="7797"/>
              </w:tabs>
              <w:spacing w:after="0"/>
              <w:rPr>
                <w:rFonts w:ascii="Arial" w:hAnsi="Arial" w:cs="Arial"/>
                <w:i/>
                <w:color w:val="000000"/>
                <w:lang w:val="en-US"/>
              </w:rPr>
            </w:pPr>
            <w:r w:rsidRPr="00453E0D">
              <w:rPr>
                <w:rFonts w:ascii="Arial" w:hAnsi="Arial" w:cs="Arial"/>
                <w:color w:val="000000"/>
                <w:szCs w:val="18"/>
                <w:lang w:val="en-US"/>
              </w:rPr>
              <w:t>Balance on capital account and current account</w:t>
            </w:r>
          </w:p>
        </w:tc>
        <w:tc>
          <w:tcPr>
            <w:tcW w:w="1593" w:type="dxa"/>
            <w:tcBorders>
              <w:top w:val="nil"/>
              <w:left w:val="nil"/>
              <w:bottom w:val="nil"/>
              <w:right w:val="nil"/>
            </w:tcBorders>
            <w:shd w:val="clear" w:color="auto" w:fill="auto"/>
            <w:vAlign w:val="center"/>
          </w:tcPr>
          <w:p w14:paraId="2FECDB30" w14:textId="21137FA7" w:rsidR="00453E0D" w:rsidRPr="005E4026" w:rsidRDefault="00453E0D" w:rsidP="00453E0D">
            <w:pPr>
              <w:spacing w:after="0"/>
              <w:jc w:val="center"/>
              <w:rPr>
                <w:rFonts w:ascii="Arial" w:hAnsi="Arial" w:cs="Arial"/>
                <w:color w:val="000000"/>
              </w:rPr>
            </w:pPr>
            <w:r w:rsidRPr="005E4026">
              <w:rPr>
                <w:rFonts w:ascii="Arial" w:hAnsi="Arial" w:cs="Arial"/>
              </w:rPr>
              <w:t>-3002,7</w:t>
            </w:r>
          </w:p>
        </w:tc>
        <w:tc>
          <w:tcPr>
            <w:tcW w:w="1525" w:type="dxa"/>
            <w:tcBorders>
              <w:top w:val="nil"/>
              <w:left w:val="nil"/>
              <w:bottom w:val="nil"/>
              <w:right w:val="nil"/>
            </w:tcBorders>
            <w:shd w:val="clear" w:color="auto" w:fill="auto"/>
            <w:vAlign w:val="center"/>
          </w:tcPr>
          <w:p w14:paraId="4987A64D"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-4862,5</w:t>
            </w:r>
          </w:p>
        </w:tc>
        <w:tc>
          <w:tcPr>
            <w:tcW w:w="1525" w:type="dxa"/>
            <w:tcBorders>
              <w:top w:val="nil"/>
              <w:left w:val="nil"/>
              <w:bottom w:val="nil"/>
              <w:right w:val="nil"/>
            </w:tcBorders>
            <w:shd w:val="clear" w:color="auto" w:fill="auto"/>
            <w:vAlign w:val="center"/>
          </w:tcPr>
          <w:p w14:paraId="65D3D4FF" w14:textId="77777777" w:rsidR="00453E0D" w:rsidRPr="005E4026" w:rsidRDefault="00453E0D" w:rsidP="00453E0D">
            <w:pPr>
              <w:spacing w:after="0"/>
              <w:jc w:val="center"/>
              <w:rPr>
                <w:rFonts w:ascii="Arial" w:hAnsi="Arial" w:cs="Arial"/>
                <w:color w:val="000000"/>
              </w:rPr>
            </w:pPr>
            <w:r w:rsidRPr="005E4026">
              <w:rPr>
                <w:rFonts w:ascii="Arial" w:hAnsi="Arial" w:cs="Arial"/>
                <w:color w:val="000000"/>
              </w:rPr>
              <w:t>-606,0</w:t>
            </w:r>
          </w:p>
        </w:tc>
      </w:tr>
      <w:tr w:rsidR="00453E0D" w:rsidRPr="005E4026" w14:paraId="700575FB" w14:textId="77777777" w:rsidTr="005E4026">
        <w:trPr>
          <w:trHeight w:val="572"/>
        </w:trPr>
        <w:tc>
          <w:tcPr>
            <w:tcW w:w="5076" w:type="dxa"/>
            <w:tcBorders>
              <w:top w:val="nil"/>
              <w:left w:val="nil"/>
              <w:bottom w:val="nil"/>
              <w:right w:val="nil"/>
            </w:tcBorders>
            <w:shd w:val="clear" w:color="auto" w:fill="E2EFD9" w:themeFill="accent6" w:themeFillTint="33"/>
            <w:vAlign w:val="center"/>
            <w:hideMark/>
          </w:tcPr>
          <w:p w14:paraId="58303349" w14:textId="5D19FD36" w:rsidR="00453E0D" w:rsidRPr="005E4026" w:rsidRDefault="00453E0D" w:rsidP="00453E0D">
            <w:pPr>
              <w:tabs>
                <w:tab w:val="left" w:pos="7797"/>
              </w:tabs>
              <w:spacing w:after="0"/>
              <w:rPr>
                <w:rFonts w:ascii="Arial" w:hAnsi="Arial" w:cs="Arial"/>
                <w:b/>
                <w:bCs/>
                <w:color w:val="000000"/>
              </w:rPr>
            </w:pPr>
            <w:r w:rsidRPr="00453E0D">
              <w:rPr>
                <w:rFonts w:ascii="Arial" w:hAnsi="Arial" w:cs="Arial"/>
                <w:b/>
              </w:rPr>
              <w:t>C. </w:t>
            </w:r>
            <w:proofErr w:type="spellStart"/>
            <w:r w:rsidRPr="00453E0D">
              <w:rPr>
                <w:rFonts w:ascii="Arial" w:hAnsi="Arial" w:cs="Arial"/>
                <w:b/>
              </w:rPr>
              <w:t>Financial</w:t>
            </w:r>
            <w:proofErr w:type="spellEnd"/>
            <w:r w:rsidRPr="00453E0D">
              <w:rPr>
                <w:rFonts w:ascii="Arial" w:hAnsi="Arial" w:cs="Arial"/>
                <w:b/>
              </w:rPr>
              <w:t xml:space="preserve"> </w:t>
            </w:r>
            <w:proofErr w:type="spellStart"/>
            <w:r w:rsidRPr="00453E0D">
              <w:rPr>
                <w:rFonts w:ascii="Arial" w:hAnsi="Arial" w:cs="Arial"/>
                <w:b/>
              </w:rPr>
              <w:t>account</w:t>
            </w:r>
            <w:proofErr w:type="spellEnd"/>
          </w:p>
        </w:tc>
        <w:tc>
          <w:tcPr>
            <w:tcW w:w="1593" w:type="dxa"/>
            <w:tcBorders>
              <w:top w:val="nil"/>
              <w:left w:val="nil"/>
              <w:bottom w:val="nil"/>
              <w:right w:val="nil"/>
            </w:tcBorders>
            <w:shd w:val="clear" w:color="auto" w:fill="E2EFD9" w:themeFill="accent6" w:themeFillTint="33"/>
            <w:vAlign w:val="center"/>
          </w:tcPr>
          <w:p w14:paraId="4C2C5913" w14:textId="239E2541" w:rsidR="00453E0D" w:rsidRPr="005E4026" w:rsidRDefault="00453E0D" w:rsidP="00453E0D">
            <w:pPr>
              <w:spacing w:after="0"/>
              <w:jc w:val="center"/>
              <w:rPr>
                <w:rFonts w:ascii="Arial" w:hAnsi="Arial" w:cs="Arial"/>
                <w:b/>
                <w:color w:val="000000"/>
              </w:rPr>
            </w:pPr>
            <w:r w:rsidRPr="005E4026">
              <w:rPr>
                <w:rFonts w:ascii="Arial" w:hAnsi="Arial" w:cs="Arial"/>
                <w:b/>
              </w:rPr>
              <w:t>-5515,2</w:t>
            </w:r>
          </w:p>
        </w:tc>
        <w:tc>
          <w:tcPr>
            <w:tcW w:w="1525" w:type="dxa"/>
            <w:tcBorders>
              <w:top w:val="nil"/>
              <w:left w:val="nil"/>
              <w:bottom w:val="nil"/>
              <w:right w:val="nil"/>
            </w:tcBorders>
            <w:shd w:val="clear" w:color="auto" w:fill="E2EFD9" w:themeFill="accent6" w:themeFillTint="33"/>
            <w:vAlign w:val="center"/>
          </w:tcPr>
          <w:p w14:paraId="37CFC28A" w14:textId="77777777" w:rsidR="00453E0D" w:rsidRPr="005E4026" w:rsidRDefault="00453E0D" w:rsidP="00453E0D">
            <w:pPr>
              <w:spacing w:after="0"/>
              <w:jc w:val="center"/>
              <w:rPr>
                <w:rFonts w:ascii="Arial" w:hAnsi="Arial" w:cs="Arial"/>
                <w:b/>
                <w:color w:val="000000"/>
              </w:rPr>
            </w:pPr>
            <w:r w:rsidRPr="005E4026">
              <w:rPr>
                <w:rFonts w:ascii="Arial" w:hAnsi="Arial" w:cs="Arial"/>
                <w:b/>
                <w:color w:val="000000"/>
              </w:rPr>
              <w:t>-5922,2</w:t>
            </w:r>
          </w:p>
        </w:tc>
        <w:tc>
          <w:tcPr>
            <w:tcW w:w="1525" w:type="dxa"/>
            <w:tcBorders>
              <w:top w:val="nil"/>
              <w:left w:val="nil"/>
              <w:bottom w:val="nil"/>
              <w:right w:val="nil"/>
            </w:tcBorders>
            <w:shd w:val="clear" w:color="auto" w:fill="E2EFD9" w:themeFill="accent6" w:themeFillTint="33"/>
            <w:vAlign w:val="center"/>
          </w:tcPr>
          <w:p w14:paraId="0453CD48" w14:textId="77777777" w:rsidR="00453E0D" w:rsidRPr="005E4026" w:rsidRDefault="00453E0D" w:rsidP="00453E0D">
            <w:pPr>
              <w:spacing w:after="0"/>
              <w:jc w:val="center"/>
              <w:rPr>
                <w:rFonts w:ascii="Arial" w:hAnsi="Arial" w:cs="Arial"/>
                <w:b/>
                <w:color w:val="000000"/>
              </w:rPr>
            </w:pPr>
            <w:r w:rsidRPr="005E4026">
              <w:rPr>
                <w:rFonts w:ascii="Arial" w:hAnsi="Arial" w:cs="Arial"/>
                <w:b/>
                <w:color w:val="000000"/>
              </w:rPr>
              <w:t>-365,6</w:t>
            </w:r>
          </w:p>
        </w:tc>
      </w:tr>
      <w:tr w:rsidR="00453E0D" w:rsidRPr="005E4026" w14:paraId="6D440300" w14:textId="77777777" w:rsidTr="005E4026">
        <w:trPr>
          <w:trHeight w:val="382"/>
        </w:trPr>
        <w:tc>
          <w:tcPr>
            <w:tcW w:w="5076" w:type="dxa"/>
            <w:tcBorders>
              <w:top w:val="nil"/>
              <w:left w:val="nil"/>
              <w:bottom w:val="nil"/>
              <w:right w:val="nil"/>
            </w:tcBorders>
            <w:shd w:val="clear" w:color="auto" w:fill="auto"/>
            <w:vAlign w:val="center"/>
            <w:hideMark/>
          </w:tcPr>
          <w:p w14:paraId="1C8C1ACB" w14:textId="1A460574" w:rsidR="00453E0D" w:rsidRPr="00453E0D" w:rsidRDefault="00453E0D" w:rsidP="00453E0D">
            <w:pPr>
              <w:tabs>
                <w:tab w:val="left" w:pos="7797"/>
              </w:tabs>
              <w:spacing w:after="0"/>
              <w:rPr>
                <w:rFonts w:ascii="Arial" w:hAnsi="Arial" w:cs="Arial"/>
                <w:color w:val="000000"/>
              </w:rPr>
            </w:pPr>
            <w:proofErr w:type="spellStart"/>
            <w:r w:rsidRPr="00453E0D">
              <w:rPr>
                <w:rFonts w:ascii="Arial" w:hAnsi="Arial" w:cs="Arial"/>
                <w:color w:val="000000"/>
                <w:szCs w:val="18"/>
              </w:rPr>
              <w:t>Direct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assets</w:t>
            </w:r>
            <w:proofErr w:type="spellEnd"/>
          </w:p>
        </w:tc>
        <w:tc>
          <w:tcPr>
            <w:tcW w:w="1593" w:type="dxa"/>
            <w:tcBorders>
              <w:top w:val="nil"/>
              <w:left w:val="nil"/>
              <w:bottom w:val="nil"/>
              <w:right w:val="nil"/>
            </w:tcBorders>
            <w:shd w:val="clear" w:color="auto" w:fill="auto"/>
            <w:vAlign w:val="center"/>
          </w:tcPr>
          <w:p w14:paraId="45EC93EB" w14:textId="1C9F3454" w:rsidR="00453E0D" w:rsidRPr="005E4026" w:rsidRDefault="00453E0D" w:rsidP="00453E0D">
            <w:pPr>
              <w:spacing w:after="0"/>
              <w:jc w:val="center"/>
              <w:rPr>
                <w:rFonts w:ascii="Arial" w:hAnsi="Arial" w:cs="Arial"/>
              </w:rPr>
            </w:pPr>
            <w:r w:rsidRPr="005E4026">
              <w:rPr>
                <w:rFonts w:ascii="Arial" w:hAnsi="Arial" w:cs="Arial"/>
              </w:rPr>
              <w:t>11,3</w:t>
            </w:r>
          </w:p>
        </w:tc>
        <w:tc>
          <w:tcPr>
            <w:tcW w:w="1525" w:type="dxa"/>
            <w:tcBorders>
              <w:top w:val="nil"/>
              <w:left w:val="nil"/>
              <w:bottom w:val="nil"/>
              <w:right w:val="nil"/>
            </w:tcBorders>
            <w:shd w:val="clear" w:color="auto" w:fill="auto"/>
            <w:vAlign w:val="center"/>
          </w:tcPr>
          <w:p w14:paraId="3023AB68" w14:textId="77777777" w:rsidR="00453E0D" w:rsidRPr="005E4026" w:rsidRDefault="00453E0D" w:rsidP="00453E0D">
            <w:pPr>
              <w:spacing w:after="0"/>
              <w:jc w:val="center"/>
              <w:rPr>
                <w:rFonts w:ascii="Arial" w:hAnsi="Arial" w:cs="Arial"/>
              </w:rPr>
            </w:pPr>
            <w:r w:rsidRPr="005E4026">
              <w:rPr>
                <w:rFonts w:ascii="Arial" w:hAnsi="Arial" w:cs="Arial"/>
              </w:rPr>
              <w:t>2,5</w:t>
            </w:r>
          </w:p>
        </w:tc>
        <w:tc>
          <w:tcPr>
            <w:tcW w:w="1525" w:type="dxa"/>
            <w:tcBorders>
              <w:top w:val="nil"/>
              <w:left w:val="nil"/>
              <w:bottom w:val="nil"/>
              <w:right w:val="nil"/>
            </w:tcBorders>
            <w:shd w:val="clear" w:color="auto" w:fill="auto"/>
            <w:vAlign w:val="center"/>
          </w:tcPr>
          <w:p w14:paraId="21D6292D" w14:textId="77777777" w:rsidR="00453E0D" w:rsidRPr="005E4026" w:rsidRDefault="00453E0D" w:rsidP="00453E0D">
            <w:pPr>
              <w:spacing w:after="0"/>
              <w:jc w:val="center"/>
              <w:rPr>
                <w:rFonts w:ascii="Arial" w:hAnsi="Arial" w:cs="Arial"/>
              </w:rPr>
            </w:pPr>
            <w:r w:rsidRPr="005E4026">
              <w:rPr>
                <w:rFonts w:ascii="Arial" w:hAnsi="Arial" w:cs="Arial"/>
              </w:rPr>
              <w:t>4,1</w:t>
            </w:r>
          </w:p>
        </w:tc>
      </w:tr>
      <w:tr w:rsidR="00453E0D" w:rsidRPr="005E4026" w14:paraId="507B1222" w14:textId="77777777" w:rsidTr="005E4026">
        <w:trPr>
          <w:trHeight w:val="382"/>
        </w:trPr>
        <w:tc>
          <w:tcPr>
            <w:tcW w:w="5076" w:type="dxa"/>
            <w:tcBorders>
              <w:top w:val="nil"/>
              <w:left w:val="nil"/>
              <w:bottom w:val="nil"/>
              <w:right w:val="nil"/>
            </w:tcBorders>
            <w:shd w:val="clear" w:color="auto" w:fill="auto"/>
            <w:vAlign w:val="center"/>
            <w:hideMark/>
          </w:tcPr>
          <w:p w14:paraId="6533FAE1" w14:textId="7C2B326D" w:rsidR="00453E0D" w:rsidRPr="00453E0D" w:rsidRDefault="00453E0D" w:rsidP="00453E0D">
            <w:pPr>
              <w:tabs>
                <w:tab w:val="left" w:pos="7797"/>
              </w:tabs>
              <w:spacing w:after="0"/>
              <w:rPr>
                <w:rFonts w:ascii="Arial" w:hAnsi="Arial" w:cs="Arial"/>
                <w:color w:val="000000"/>
              </w:rPr>
            </w:pPr>
            <w:proofErr w:type="spellStart"/>
            <w:r w:rsidRPr="00453E0D">
              <w:rPr>
                <w:rFonts w:ascii="Arial" w:hAnsi="Arial" w:cs="Arial"/>
                <w:color w:val="000000"/>
                <w:szCs w:val="18"/>
              </w:rPr>
              <w:t>Direct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liabilities</w:t>
            </w:r>
            <w:proofErr w:type="spellEnd"/>
          </w:p>
        </w:tc>
        <w:tc>
          <w:tcPr>
            <w:tcW w:w="1593" w:type="dxa"/>
            <w:tcBorders>
              <w:top w:val="nil"/>
              <w:left w:val="nil"/>
              <w:bottom w:val="nil"/>
              <w:right w:val="nil"/>
            </w:tcBorders>
            <w:shd w:val="clear" w:color="auto" w:fill="auto"/>
            <w:vAlign w:val="center"/>
          </w:tcPr>
          <w:p w14:paraId="162C6887" w14:textId="4B5D2B33" w:rsidR="00453E0D" w:rsidRPr="005E4026" w:rsidRDefault="00453E0D" w:rsidP="00453E0D">
            <w:pPr>
              <w:spacing w:after="0"/>
              <w:jc w:val="center"/>
              <w:rPr>
                <w:rFonts w:ascii="Arial" w:hAnsi="Arial" w:cs="Arial"/>
              </w:rPr>
            </w:pPr>
            <w:r w:rsidRPr="005E4026">
              <w:rPr>
                <w:rFonts w:ascii="Arial" w:hAnsi="Arial" w:cs="Arial"/>
              </w:rPr>
              <w:t>1728,2</w:t>
            </w:r>
          </w:p>
        </w:tc>
        <w:tc>
          <w:tcPr>
            <w:tcW w:w="1525" w:type="dxa"/>
            <w:tcBorders>
              <w:top w:val="nil"/>
              <w:left w:val="nil"/>
              <w:bottom w:val="nil"/>
              <w:right w:val="nil"/>
            </w:tcBorders>
            <w:shd w:val="clear" w:color="auto" w:fill="auto"/>
            <w:vAlign w:val="center"/>
          </w:tcPr>
          <w:p w14:paraId="6A8A14D8" w14:textId="77777777" w:rsidR="00453E0D" w:rsidRPr="005E4026" w:rsidRDefault="00453E0D" w:rsidP="00453E0D">
            <w:pPr>
              <w:spacing w:after="0"/>
              <w:jc w:val="center"/>
              <w:rPr>
                <w:rFonts w:ascii="Arial" w:hAnsi="Arial" w:cs="Arial"/>
              </w:rPr>
            </w:pPr>
            <w:r w:rsidRPr="005E4026">
              <w:rPr>
                <w:rFonts w:ascii="Arial" w:hAnsi="Arial" w:cs="Arial"/>
              </w:rPr>
              <w:t>2275,5</w:t>
            </w:r>
          </w:p>
        </w:tc>
        <w:tc>
          <w:tcPr>
            <w:tcW w:w="1525" w:type="dxa"/>
            <w:tcBorders>
              <w:top w:val="nil"/>
              <w:left w:val="nil"/>
              <w:bottom w:val="nil"/>
              <w:right w:val="nil"/>
            </w:tcBorders>
            <w:shd w:val="clear" w:color="auto" w:fill="auto"/>
            <w:vAlign w:val="center"/>
          </w:tcPr>
          <w:p w14:paraId="1E7A90F3" w14:textId="77777777" w:rsidR="00453E0D" w:rsidRPr="005E4026" w:rsidRDefault="00453E0D" w:rsidP="00453E0D">
            <w:pPr>
              <w:spacing w:after="0"/>
              <w:jc w:val="center"/>
              <w:rPr>
                <w:rFonts w:ascii="Arial" w:hAnsi="Arial" w:cs="Arial"/>
              </w:rPr>
            </w:pPr>
            <w:r w:rsidRPr="005E4026">
              <w:rPr>
                <w:rFonts w:ascii="Arial" w:hAnsi="Arial" w:cs="Arial"/>
              </w:rPr>
              <w:t>2531,3</w:t>
            </w:r>
          </w:p>
        </w:tc>
      </w:tr>
      <w:tr w:rsidR="00453E0D" w:rsidRPr="005E4026" w14:paraId="58D31E6A" w14:textId="77777777" w:rsidTr="005E4026">
        <w:trPr>
          <w:trHeight w:val="382"/>
        </w:trPr>
        <w:tc>
          <w:tcPr>
            <w:tcW w:w="5076" w:type="dxa"/>
            <w:tcBorders>
              <w:top w:val="nil"/>
              <w:left w:val="nil"/>
              <w:bottom w:val="nil"/>
              <w:right w:val="nil"/>
            </w:tcBorders>
            <w:shd w:val="clear" w:color="auto" w:fill="auto"/>
            <w:vAlign w:val="center"/>
            <w:hideMark/>
          </w:tcPr>
          <w:p w14:paraId="1C7395AB" w14:textId="7E76B687" w:rsidR="00453E0D" w:rsidRPr="00453E0D" w:rsidRDefault="00453E0D" w:rsidP="00453E0D">
            <w:pPr>
              <w:tabs>
                <w:tab w:val="left" w:pos="7797"/>
              </w:tabs>
              <w:spacing w:after="0"/>
              <w:rPr>
                <w:rFonts w:ascii="Arial" w:hAnsi="Arial" w:cs="Arial"/>
                <w:color w:val="000000"/>
              </w:rPr>
            </w:pPr>
            <w:proofErr w:type="spellStart"/>
            <w:r w:rsidRPr="00453E0D">
              <w:rPr>
                <w:rFonts w:ascii="Arial" w:hAnsi="Arial" w:cs="Arial"/>
                <w:color w:val="000000"/>
                <w:szCs w:val="18"/>
              </w:rPr>
              <w:t>Portfolio</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assets</w:t>
            </w:r>
            <w:proofErr w:type="spellEnd"/>
          </w:p>
        </w:tc>
        <w:tc>
          <w:tcPr>
            <w:tcW w:w="1593" w:type="dxa"/>
            <w:tcBorders>
              <w:top w:val="nil"/>
              <w:left w:val="nil"/>
              <w:bottom w:val="nil"/>
              <w:right w:val="nil"/>
            </w:tcBorders>
            <w:shd w:val="clear" w:color="auto" w:fill="auto"/>
            <w:vAlign w:val="center"/>
          </w:tcPr>
          <w:p w14:paraId="19418981" w14:textId="1FC5E13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5478A5D8"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46D9C8B9"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5E4026" w14:paraId="31EEE27A" w14:textId="77777777" w:rsidTr="005E4026">
        <w:trPr>
          <w:trHeight w:val="382"/>
        </w:trPr>
        <w:tc>
          <w:tcPr>
            <w:tcW w:w="5076" w:type="dxa"/>
            <w:tcBorders>
              <w:top w:val="nil"/>
              <w:left w:val="nil"/>
              <w:bottom w:val="nil"/>
              <w:right w:val="nil"/>
            </w:tcBorders>
            <w:shd w:val="clear" w:color="auto" w:fill="auto"/>
            <w:vAlign w:val="center"/>
            <w:hideMark/>
          </w:tcPr>
          <w:p w14:paraId="3642A0B3" w14:textId="1DF0BE0C" w:rsidR="00453E0D" w:rsidRPr="00453E0D" w:rsidRDefault="00453E0D" w:rsidP="00453E0D">
            <w:pPr>
              <w:tabs>
                <w:tab w:val="left" w:pos="7797"/>
              </w:tabs>
              <w:spacing w:after="0"/>
              <w:ind w:left="176"/>
              <w:rPr>
                <w:rFonts w:ascii="Arial" w:hAnsi="Arial" w:cs="Arial"/>
                <w:color w:val="000000"/>
                <w:lang w:val="en-US"/>
              </w:rPr>
            </w:pPr>
            <w:r w:rsidRPr="00453E0D">
              <w:rPr>
                <w:rFonts w:ascii="Arial" w:hAnsi="Arial" w:cs="Arial"/>
                <w:color w:val="000000"/>
                <w:szCs w:val="18"/>
                <w:lang w:val="en-US"/>
              </w:rPr>
              <w:t>Equity and investment fund shares</w:t>
            </w:r>
          </w:p>
        </w:tc>
        <w:tc>
          <w:tcPr>
            <w:tcW w:w="1593" w:type="dxa"/>
            <w:tcBorders>
              <w:top w:val="nil"/>
              <w:left w:val="nil"/>
              <w:bottom w:val="nil"/>
              <w:right w:val="nil"/>
            </w:tcBorders>
            <w:shd w:val="clear" w:color="auto" w:fill="auto"/>
            <w:vAlign w:val="center"/>
          </w:tcPr>
          <w:p w14:paraId="351BC4DA" w14:textId="279CB68F"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4CB1AF8A"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7BDAD83B"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5E4026" w14:paraId="08EDD449" w14:textId="77777777" w:rsidTr="005E4026">
        <w:trPr>
          <w:trHeight w:val="382"/>
        </w:trPr>
        <w:tc>
          <w:tcPr>
            <w:tcW w:w="5076" w:type="dxa"/>
            <w:tcBorders>
              <w:top w:val="nil"/>
              <w:left w:val="nil"/>
              <w:bottom w:val="nil"/>
              <w:right w:val="nil"/>
            </w:tcBorders>
            <w:shd w:val="clear" w:color="auto" w:fill="auto"/>
            <w:vAlign w:val="center"/>
            <w:hideMark/>
          </w:tcPr>
          <w:p w14:paraId="34734035" w14:textId="1A1FABAE" w:rsidR="00453E0D" w:rsidRPr="00453E0D" w:rsidRDefault="00453E0D" w:rsidP="00453E0D">
            <w:pPr>
              <w:tabs>
                <w:tab w:val="left" w:pos="7797"/>
              </w:tabs>
              <w:spacing w:after="0"/>
              <w:ind w:left="176"/>
              <w:rPr>
                <w:rFonts w:ascii="Arial" w:hAnsi="Arial" w:cs="Arial"/>
                <w:color w:val="000000"/>
              </w:rPr>
            </w:pPr>
            <w:proofErr w:type="spellStart"/>
            <w:r w:rsidRPr="00453E0D">
              <w:rPr>
                <w:rFonts w:ascii="Arial" w:hAnsi="Arial" w:cs="Arial"/>
                <w:color w:val="000000"/>
                <w:szCs w:val="18"/>
              </w:rPr>
              <w:t>Debt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securities</w:t>
            </w:r>
            <w:proofErr w:type="spellEnd"/>
          </w:p>
        </w:tc>
        <w:tc>
          <w:tcPr>
            <w:tcW w:w="1593" w:type="dxa"/>
            <w:tcBorders>
              <w:top w:val="nil"/>
              <w:left w:val="nil"/>
              <w:bottom w:val="nil"/>
              <w:right w:val="nil"/>
            </w:tcBorders>
            <w:shd w:val="clear" w:color="auto" w:fill="auto"/>
            <w:vAlign w:val="center"/>
          </w:tcPr>
          <w:p w14:paraId="4472FB95" w14:textId="783E2E33"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4FA2C097"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2F15A769"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5E4026" w14:paraId="14EF9BFB" w14:textId="77777777" w:rsidTr="005E4026">
        <w:trPr>
          <w:trHeight w:val="382"/>
        </w:trPr>
        <w:tc>
          <w:tcPr>
            <w:tcW w:w="5076" w:type="dxa"/>
            <w:tcBorders>
              <w:top w:val="nil"/>
              <w:left w:val="nil"/>
              <w:bottom w:val="nil"/>
              <w:right w:val="nil"/>
            </w:tcBorders>
            <w:shd w:val="clear" w:color="auto" w:fill="auto"/>
            <w:vAlign w:val="center"/>
            <w:hideMark/>
          </w:tcPr>
          <w:p w14:paraId="26F5A2D4" w14:textId="339AB8A7" w:rsidR="00453E0D" w:rsidRPr="00453E0D" w:rsidRDefault="00453E0D" w:rsidP="00453E0D">
            <w:pPr>
              <w:tabs>
                <w:tab w:val="left" w:pos="7797"/>
              </w:tabs>
              <w:spacing w:after="0"/>
              <w:rPr>
                <w:rFonts w:ascii="Arial" w:hAnsi="Arial" w:cs="Arial"/>
                <w:color w:val="000000"/>
              </w:rPr>
            </w:pPr>
            <w:proofErr w:type="spellStart"/>
            <w:r w:rsidRPr="00453E0D">
              <w:rPr>
                <w:rFonts w:ascii="Arial" w:hAnsi="Arial" w:cs="Arial"/>
                <w:color w:val="000000"/>
                <w:szCs w:val="18"/>
              </w:rPr>
              <w:t>Portfolio</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liabilities</w:t>
            </w:r>
            <w:proofErr w:type="spellEnd"/>
          </w:p>
        </w:tc>
        <w:tc>
          <w:tcPr>
            <w:tcW w:w="1593" w:type="dxa"/>
            <w:tcBorders>
              <w:top w:val="nil"/>
              <w:left w:val="nil"/>
              <w:bottom w:val="nil"/>
              <w:right w:val="nil"/>
            </w:tcBorders>
            <w:shd w:val="clear" w:color="auto" w:fill="auto"/>
            <w:vAlign w:val="center"/>
          </w:tcPr>
          <w:p w14:paraId="38745C3C" w14:textId="427E5D1C" w:rsidR="00453E0D" w:rsidRPr="005E4026" w:rsidRDefault="00453E0D" w:rsidP="00453E0D">
            <w:pPr>
              <w:spacing w:after="0"/>
              <w:jc w:val="center"/>
              <w:rPr>
                <w:rFonts w:ascii="Arial" w:hAnsi="Arial" w:cs="Arial"/>
              </w:rPr>
            </w:pPr>
            <w:r w:rsidRPr="005E4026">
              <w:rPr>
                <w:rFonts w:ascii="Arial" w:hAnsi="Arial" w:cs="Arial"/>
              </w:rPr>
              <w:t>1389,6</w:t>
            </w:r>
          </w:p>
        </w:tc>
        <w:tc>
          <w:tcPr>
            <w:tcW w:w="1525" w:type="dxa"/>
            <w:tcBorders>
              <w:top w:val="nil"/>
              <w:left w:val="nil"/>
              <w:bottom w:val="nil"/>
              <w:right w:val="nil"/>
            </w:tcBorders>
            <w:shd w:val="clear" w:color="auto" w:fill="auto"/>
            <w:vAlign w:val="center"/>
          </w:tcPr>
          <w:p w14:paraId="6132D57D" w14:textId="77777777" w:rsidR="00453E0D" w:rsidRPr="005E4026" w:rsidRDefault="00453E0D" w:rsidP="00453E0D">
            <w:pPr>
              <w:spacing w:after="0"/>
              <w:jc w:val="center"/>
              <w:rPr>
                <w:rFonts w:ascii="Arial" w:hAnsi="Arial" w:cs="Arial"/>
              </w:rPr>
            </w:pPr>
            <w:r w:rsidRPr="005E4026">
              <w:rPr>
                <w:rFonts w:ascii="Arial" w:hAnsi="Arial" w:cs="Arial"/>
              </w:rPr>
              <w:t>2001,2</w:t>
            </w:r>
          </w:p>
        </w:tc>
        <w:tc>
          <w:tcPr>
            <w:tcW w:w="1525" w:type="dxa"/>
            <w:tcBorders>
              <w:top w:val="nil"/>
              <w:left w:val="nil"/>
              <w:bottom w:val="nil"/>
              <w:right w:val="nil"/>
            </w:tcBorders>
            <w:shd w:val="clear" w:color="auto" w:fill="auto"/>
            <w:vAlign w:val="center"/>
          </w:tcPr>
          <w:p w14:paraId="4019A0F8" w14:textId="77777777" w:rsidR="00453E0D" w:rsidRPr="005E4026" w:rsidRDefault="00453E0D" w:rsidP="00453E0D">
            <w:pPr>
              <w:spacing w:after="0"/>
              <w:jc w:val="center"/>
              <w:rPr>
                <w:rFonts w:ascii="Arial" w:hAnsi="Arial" w:cs="Arial"/>
              </w:rPr>
            </w:pPr>
            <w:r w:rsidRPr="005E4026">
              <w:rPr>
                <w:rFonts w:ascii="Arial" w:hAnsi="Arial" w:cs="Arial"/>
              </w:rPr>
              <w:t>26,6</w:t>
            </w:r>
          </w:p>
        </w:tc>
      </w:tr>
      <w:tr w:rsidR="00453E0D" w:rsidRPr="005E4026" w14:paraId="540FC4F4" w14:textId="77777777" w:rsidTr="005E4026">
        <w:trPr>
          <w:trHeight w:val="382"/>
        </w:trPr>
        <w:tc>
          <w:tcPr>
            <w:tcW w:w="5076" w:type="dxa"/>
            <w:tcBorders>
              <w:top w:val="nil"/>
              <w:left w:val="nil"/>
              <w:bottom w:val="nil"/>
              <w:right w:val="nil"/>
            </w:tcBorders>
            <w:shd w:val="clear" w:color="auto" w:fill="auto"/>
            <w:vAlign w:val="center"/>
            <w:hideMark/>
          </w:tcPr>
          <w:p w14:paraId="473F9B2A" w14:textId="1BD457A7" w:rsidR="00453E0D" w:rsidRPr="00453E0D" w:rsidRDefault="00453E0D" w:rsidP="00453E0D">
            <w:pPr>
              <w:tabs>
                <w:tab w:val="left" w:pos="7797"/>
              </w:tabs>
              <w:spacing w:after="0"/>
              <w:ind w:left="176"/>
              <w:rPr>
                <w:rFonts w:ascii="Arial" w:hAnsi="Arial" w:cs="Arial"/>
                <w:color w:val="000000"/>
                <w:lang w:val="en-US"/>
              </w:rPr>
            </w:pPr>
            <w:r w:rsidRPr="00453E0D">
              <w:rPr>
                <w:rFonts w:ascii="Arial" w:hAnsi="Arial" w:cs="Arial"/>
                <w:color w:val="000000"/>
                <w:szCs w:val="18"/>
                <w:lang w:val="en-US"/>
              </w:rPr>
              <w:t>Equity and investment fund shares</w:t>
            </w:r>
          </w:p>
        </w:tc>
        <w:tc>
          <w:tcPr>
            <w:tcW w:w="1593" w:type="dxa"/>
            <w:tcBorders>
              <w:top w:val="nil"/>
              <w:left w:val="nil"/>
              <w:bottom w:val="nil"/>
              <w:right w:val="nil"/>
            </w:tcBorders>
            <w:shd w:val="clear" w:color="auto" w:fill="auto"/>
            <w:vAlign w:val="center"/>
          </w:tcPr>
          <w:p w14:paraId="6E306FD3" w14:textId="2C05CAAD" w:rsidR="00453E0D" w:rsidRPr="005E4026" w:rsidRDefault="00453E0D" w:rsidP="00453E0D">
            <w:pPr>
              <w:spacing w:after="0"/>
              <w:jc w:val="center"/>
              <w:rPr>
                <w:rFonts w:ascii="Arial" w:hAnsi="Arial" w:cs="Arial"/>
              </w:rPr>
            </w:pPr>
            <w:r w:rsidRPr="005E4026">
              <w:rPr>
                <w:rFonts w:ascii="Arial" w:hAnsi="Arial" w:cs="Arial"/>
              </w:rPr>
              <w:t>32,5</w:t>
            </w:r>
          </w:p>
        </w:tc>
        <w:tc>
          <w:tcPr>
            <w:tcW w:w="1525" w:type="dxa"/>
            <w:tcBorders>
              <w:top w:val="nil"/>
              <w:left w:val="nil"/>
              <w:bottom w:val="nil"/>
              <w:right w:val="nil"/>
            </w:tcBorders>
            <w:shd w:val="clear" w:color="auto" w:fill="auto"/>
            <w:vAlign w:val="center"/>
          </w:tcPr>
          <w:p w14:paraId="1BFF36C3" w14:textId="77777777" w:rsidR="00453E0D" w:rsidRPr="005E4026" w:rsidRDefault="00453E0D" w:rsidP="00453E0D">
            <w:pPr>
              <w:spacing w:after="0"/>
              <w:jc w:val="center"/>
              <w:rPr>
                <w:rFonts w:ascii="Arial" w:hAnsi="Arial" w:cs="Arial"/>
              </w:rPr>
            </w:pPr>
            <w:r w:rsidRPr="005E4026">
              <w:rPr>
                <w:rFonts w:ascii="Arial" w:hAnsi="Arial" w:cs="Arial"/>
              </w:rPr>
              <w:t>21,4</w:t>
            </w:r>
          </w:p>
        </w:tc>
        <w:tc>
          <w:tcPr>
            <w:tcW w:w="1525" w:type="dxa"/>
            <w:tcBorders>
              <w:top w:val="nil"/>
              <w:left w:val="nil"/>
              <w:bottom w:val="nil"/>
              <w:right w:val="nil"/>
            </w:tcBorders>
            <w:shd w:val="clear" w:color="auto" w:fill="auto"/>
            <w:vAlign w:val="center"/>
          </w:tcPr>
          <w:p w14:paraId="0783D2D2" w14:textId="77777777" w:rsidR="00453E0D" w:rsidRPr="005E4026" w:rsidRDefault="00453E0D" w:rsidP="00453E0D">
            <w:pPr>
              <w:spacing w:after="0"/>
              <w:jc w:val="center"/>
              <w:rPr>
                <w:rFonts w:ascii="Arial" w:hAnsi="Arial" w:cs="Arial"/>
              </w:rPr>
            </w:pPr>
            <w:r w:rsidRPr="005E4026">
              <w:rPr>
                <w:rFonts w:ascii="Arial" w:hAnsi="Arial" w:cs="Arial"/>
              </w:rPr>
              <w:t>25,1</w:t>
            </w:r>
          </w:p>
        </w:tc>
      </w:tr>
      <w:tr w:rsidR="00453E0D" w:rsidRPr="005E4026" w14:paraId="5BE3451F" w14:textId="77777777" w:rsidTr="005E4026">
        <w:trPr>
          <w:trHeight w:val="382"/>
        </w:trPr>
        <w:tc>
          <w:tcPr>
            <w:tcW w:w="5076" w:type="dxa"/>
            <w:tcBorders>
              <w:top w:val="nil"/>
              <w:left w:val="nil"/>
              <w:bottom w:val="nil"/>
              <w:right w:val="nil"/>
            </w:tcBorders>
            <w:shd w:val="clear" w:color="auto" w:fill="auto"/>
            <w:vAlign w:val="center"/>
            <w:hideMark/>
          </w:tcPr>
          <w:p w14:paraId="7C039483" w14:textId="1B94F8BE" w:rsidR="00453E0D" w:rsidRPr="00453E0D" w:rsidRDefault="00453E0D" w:rsidP="00453E0D">
            <w:pPr>
              <w:tabs>
                <w:tab w:val="left" w:pos="7797"/>
              </w:tabs>
              <w:spacing w:after="0"/>
              <w:ind w:left="176"/>
              <w:rPr>
                <w:rFonts w:ascii="Arial" w:hAnsi="Arial" w:cs="Arial"/>
                <w:color w:val="000000"/>
              </w:rPr>
            </w:pPr>
            <w:proofErr w:type="spellStart"/>
            <w:r w:rsidRPr="00453E0D">
              <w:rPr>
                <w:rFonts w:ascii="Arial" w:hAnsi="Arial" w:cs="Arial"/>
                <w:color w:val="000000"/>
                <w:szCs w:val="18"/>
              </w:rPr>
              <w:t>Debt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securities</w:t>
            </w:r>
            <w:proofErr w:type="spellEnd"/>
          </w:p>
        </w:tc>
        <w:tc>
          <w:tcPr>
            <w:tcW w:w="1593" w:type="dxa"/>
            <w:tcBorders>
              <w:top w:val="nil"/>
              <w:left w:val="nil"/>
              <w:bottom w:val="nil"/>
              <w:right w:val="nil"/>
            </w:tcBorders>
            <w:shd w:val="clear" w:color="auto" w:fill="auto"/>
            <w:vAlign w:val="center"/>
          </w:tcPr>
          <w:p w14:paraId="3065578F" w14:textId="723794C9" w:rsidR="00453E0D" w:rsidRPr="005E4026" w:rsidRDefault="00453E0D" w:rsidP="00453E0D">
            <w:pPr>
              <w:spacing w:after="0"/>
              <w:jc w:val="center"/>
              <w:rPr>
                <w:rFonts w:ascii="Arial" w:hAnsi="Arial" w:cs="Arial"/>
              </w:rPr>
            </w:pPr>
            <w:r w:rsidRPr="005E4026">
              <w:rPr>
                <w:rFonts w:ascii="Arial" w:hAnsi="Arial" w:cs="Arial"/>
              </w:rPr>
              <w:t>1357,1</w:t>
            </w:r>
          </w:p>
        </w:tc>
        <w:tc>
          <w:tcPr>
            <w:tcW w:w="1525" w:type="dxa"/>
            <w:tcBorders>
              <w:top w:val="nil"/>
              <w:left w:val="nil"/>
              <w:bottom w:val="nil"/>
              <w:right w:val="nil"/>
            </w:tcBorders>
            <w:shd w:val="clear" w:color="auto" w:fill="auto"/>
            <w:vAlign w:val="center"/>
          </w:tcPr>
          <w:p w14:paraId="27B17516" w14:textId="77777777" w:rsidR="00453E0D" w:rsidRPr="005E4026" w:rsidRDefault="00453E0D" w:rsidP="00453E0D">
            <w:pPr>
              <w:spacing w:after="0"/>
              <w:jc w:val="center"/>
              <w:rPr>
                <w:rFonts w:ascii="Arial" w:hAnsi="Arial" w:cs="Arial"/>
              </w:rPr>
            </w:pPr>
            <w:r w:rsidRPr="005E4026">
              <w:rPr>
                <w:rFonts w:ascii="Arial" w:hAnsi="Arial" w:cs="Arial"/>
              </w:rPr>
              <w:t>1979,8</w:t>
            </w:r>
          </w:p>
        </w:tc>
        <w:tc>
          <w:tcPr>
            <w:tcW w:w="1525" w:type="dxa"/>
            <w:tcBorders>
              <w:top w:val="nil"/>
              <w:left w:val="nil"/>
              <w:bottom w:val="nil"/>
              <w:right w:val="nil"/>
            </w:tcBorders>
            <w:shd w:val="clear" w:color="auto" w:fill="auto"/>
            <w:vAlign w:val="center"/>
          </w:tcPr>
          <w:p w14:paraId="0F217969" w14:textId="77777777" w:rsidR="00453E0D" w:rsidRPr="005E4026" w:rsidRDefault="00453E0D" w:rsidP="00453E0D">
            <w:pPr>
              <w:spacing w:after="0"/>
              <w:jc w:val="center"/>
              <w:rPr>
                <w:rFonts w:ascii="Arial" w:hAnsi="Arial" w:cs="Arial"/>
              </w:rPr>
            </w:pPr>
            <w:r w:rsidRPr="005E4026">
              <w:rPr>
                <w:rFonts w:ascii="Arial" w:hAnsi="Arial" w:cs="Arial"/>
              </w:rPr>
              <w:t>1,5</w:t>
            </w:r>
          </w:p>
        </w:tc>
      </w:tr>
      <w:tr w:rsidR="00453E0D" w:rsidRPr="005E4026" w14:paraId="64527923" w14:textId="77777777" w:rsidTr="005E4026">
        <w:trPr>
          <w:trHeight w:val="383"/>
        </w:trPr>
        <w:tc>
          <w:tcPr>
            <w:tcW w:w="5076" w:type="dxa"/>
            <w:tcBorders>
              <w:top w:val="nil"/>
              <w:left w:val="nil"/>
              <w:bottom w:val="nil"/>
              <w:right w:val="nil"/>
            </w:tcBorders>
            <w:shd w:val="clear" w:color="auto" w:fill="auto"/>
            <w:vAlign w:val="center"/>
            <w:hideMark/>
          </w:tcPr>
          <w:p w14:paraId="38DF9A38" w14:textId="405857EC" w:rsidR="00453E0D" w:rsidRPr="00453E0D" w:rsidRDefault="00453E0D" w:rsidP="00453E0D">
            <w:pPr>
              <w:tabs>
                <w:tab w:val="left" w:pos="7797"/>
              </w:tabs>
              <w:spacing w:after="0"/>
              <w:rPr>
                <w:rFonts w:ascii="Arial" w:hAnsi="Arial" w:cs="Arial"/>
                <w:color w:val="000000"/>
                <w:lang w:val="en-US"/>
              </w:rPr>
            </w:pPr>
            <w:r w:rsidRPr="00453E0D">
              <w:rPr>
                <w:rFonts w:ascii="Arial" w:hAnsi="Arial" w:cs="Arial"/>
                <w:color w:val="000000"/>
                <w:szCs w:val="18"/>
                <w:lang w:val="en-US"/>
              </w:rPr>
              <w:t>Financial derivatives (other than reserves)</w:t>
            </w:r>
          </w:p>
        </w:tc>
        <w:tc>
          <w:tcPr>
            <w:tcW w:w="1593" w:type="dxa"/>
            <w:tcBorders>
              <w:top w:val="nil"/>
              <w:left w:val="nil"/>
              <w:bottom w:val="nil"/>
              <w:right w:val="nil"/>
            </w:tcBorders>
            <w:shd w:val="clear" w:color="auto" w:fill="auto"/>
            <w:vAlign w:val="center"/>
          </w:tcPr>
          <w:p w14:paraId="752C15A8" w14:textId="2CEB0BE9" w:rsidR="00453E0D" w:rsidRPr="005E4026" w:rsidRDefault="00453E0D" w:rsidP="00453E0D">
            <w:pPr>
              <w:spacing w:after="0"/>
              <w:jc w:val="center"/>
              <w:rPr>
                <w:rFonts w:ascii="Arial" w:hAnsi="Arial" w:cs="Arial"/>
              </w:rPr>
            </w:pPr>
            <w:r w:rsidRPr="005E4026">
              <w:rPr>
                <w:rFonts w:ascii="Arial" w:hAnsi="Arial" w:cs="Arial"/>
              </w:rPr>
              <w:t>6,4</w:t>
            </w:r>
          </w:p>
        </w:tc>
        <w:tc>
          <w:tcPr>
            <w:tcW w:w="1525" w:type="dxa"/>
            <w:tcBorders>
              <w:top w:val="nil"/>
              <w:left w:val="nil"/>
              <w:bottom w:val="nil"/>
              <w:right w:val="nil"/>
            </w:tcBorders>
            <w:shd w:val="clear" w:color="auto" w:fill="auto"/>
            <w:vAlign w:val="center"/>
          </w:tcPr>
          <w:p w14:paraId="5C308FA3" w14:textId="77777777" w:rsidR="00453E0D" w:rsidRPr="005E4026" w:rsidRDefault="00453E0D" w:rsidP="00453E0D">
            <w:pPr>
              <w:spacing w:after="0"/>
              <w:jc w:val="center"/>
              <w:rPr>
                <w:rFonts w:ascii="Arial" w:hAnsi="Arial" w:cs="Arial"/>
              </w:rPr>
            </w:pPr>
            <w:r w:rsidRPr="005E4026">
              <w:rPr>
                <w:rFonts w:ascii="Arial" w:hAnsi="Arial" w:cs="Arial"/>
              </w:rPr>
              <w:t>12,7</w:t>
            </w:r>
          </w:p>
        </w:tc>
        <w:tc>
          <w:tcPr>
            <w:tcW w:w="1525" w:type="dxa"/>
            <w:tcBorders>
              <w:top w:val="nil"/>
              <w:left w:val="nil"/>
              <w:bottom w:val="nil"/>
              <w:right w:val="nil"/>
            </w:tcBorders>
            <w:shd w:val="clear" w:color="auto" w:fill="auto"/>
            <w:vAlign w:val="center"/>
          </w:tcPr>
          <w:p w14:paraId="5A2B05B6" w14:textId="77777777" w:rsidR="00453E0D" w:rsidRPr="005E4026" w:rsidRDefault="00453E0D" w:rsidP="00453E0D">
            <w:pPr>
              <w:spacing w:after="0"/>
              <w:jc w:val="center"/>
              <w:rPr>
                <w:rFonts w:ascii="Arial" w:hAnsi="Arial" w:cs="Arial"/>
              </w:rPr>
            </w:pPr>
            <w:r w:rsidRPr="005E4026">
              <w:rPr>
                <w:rFonts w:ascii="Arial" w:hAnsi="Arial" w:cs="Arial"/>
              </w:rPr>
              <w:t>9,9</w:t>
            </w:r>
          </w:p>
        </w:tc>
      </w:tr>
      <w:tr w:rsidR="00453E0D" w:rsidRPr="005E4026" w14:paraId="5A730951" w14:textId="77777777" w:rsidTr="005E4026">
        <w:trPr>
          <w:trHeight w:val="382"/>
        </w:trPr>
        <w:tc>
          <w:tcPr>
            <w:tcW w:w="5076" w:type="dxa"/>
            <w:tcBorders>
              <w:top w:val="nil"/>
              <w:left w:val="nil"/>
              <w:bottom w:val="nil"/>
              <w:right w:val="nil"/>
            </w:tcBorders>
            <w:shd w:val="clear" w:color="auto" w:fill="auto"/>
            <w:vAlign w:val="center"/>
            <w:hideMark/>
          </w:tcPr>
          <w:p w14:paraId="4AFE2827" w14:textId="4B007C38" w:rsidR="00453E0D" w:rsidRPr="00453E0D" w:rsidRDefault="00453E0D" w:rsidP="00453E0D">
            <w:pPr>
              <w:tabs>
                <w:tab w:val="left" w:pos="7797"/>
              </w:tabs>
              <w:spacing w:after="0"/>
              <w:ind w:left="176"/>
              <w:rPr>
                <w:rFonts w:ascii="Arial" w:hAnsi="Arial" w:cs="Arial"/>
                <w:color w:val="000000"/>
              </w:rPr>
            </w:pPr>
            <w:proofErr w:type="spellStart"/>
            <w:r w:rsidRPr="00453E0D">
              <w:rPr>
                <w:rFonts w:ascii="Arial" w:hAnsi="Arial" w:cs="Arial"/>
                <w:color w:val="000000"/>
                <w:szCs w:val="18"/>
              </w:rPr>
              <w:t>Financial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derivatives</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assets</w:t>
            </w:r>
            <w:proofErr w:type="spellEnd"/>
          </w:p>
        </w:tc>
        <w:tc>
          <w:tcPr>
            <w:tcW w:w="1593" w:type="dxa"/>
            <w:tcBorders>
              <w:top w:val="nil"/>
              <w:left w:val="nil"/>
              <w:bottom w:val="nil"/>
              <w:right w:val="nil"/>
            </w:tcBorders>
            <w:shd w:val="clear" w:color="auto" w:fill="auto"/>
            <w:vAlign w:val="center"/>
          </w:tcPr>
          <w:p w14:paraId="1357445A" w14:textId="1B97CABC"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4A3231F2"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1BCA6ECE"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5E4026" w14:paraId="342FA0B7" w14:textId="77777777" w:rsidTr="005E4026">
        <w:trPr>
          <w:trHeight w:val="382"/>
        </w:trPr>
        <w:tc>
          <w:tcPr>
            <w:tcW w:w="5076" w:type="dxa"/>
            <w:tcBorders>
              <w:top w:val="nil"/>
              <w:left w:val="nil"/>
              <w:bottom w:val="nil"/>
              <w:right w:val="nil"/>
            </w:tcBorders>
            <w:shd w:val="clear" w:color="auto" w:fill="auto"/>
            <w:vAlign w:val="center"/>
            <w:hideMark/>
          </w:tcPr>
          <w:p w14:paraId="0A393E26" w14:textId="5D9ECB37" w:rsidR="00453E0D" w:rsidRPr="00453E0D" w:rsidRDefault="00453E0D" w:rsidP="00453E0D">
            <w:pPr>
              <w:tabs>
                <w:tab w:val="left" w:pos="7797"/>
              </w:tabs>
              <w:spacing w:after="0"/>
              <w:ind w:left="176"/>
              <w:rPr>
                <w:rFonts w:ascii="Arial" w:hAnsi="Arial" w:cs="Arial"/>
                <w:color w:val="000000"/>
              </w:rPr>
            </w:pPr>
            <w:proofErr w:type="spellStart"/>
            <w:r w:rsidRPr="00453E0D">
              <w:rPr>
                <w:rFonts w:ascii="Arial" w:hAnsi="Arial" w:cs="Arial"/>
                <w:color w:val="000000"/>
                <w:szCs w:val="18"/>
              </w:rPr>
              <w:t>Financial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derivatives</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liabilities</w:t>
            </w:r>
            <w:proofErr w:type="spellEnd"/>
          </w:p>
        </w:tc>
        <w:tc>
          <w:tcPr>
            <w:tcW w:w="1593" w:type="dxa"/>
            <w:tcBorders>
              <w:top w:val="nil"/>
              <w:left w:val="nil"/>
              <w:bottom w:val="nil"/>
              <w:right w:val="nil"/>
            </w:tcBorders>
            <w:shd w:val="clear" w:color="auto" w:fill="auto"/>
            <w:vAlign w:val="center"/>
          </w:tcPr>
          <w:p w14:paraId="5111E37D" w14:textId="56DE9987" w:rsidR="00453E0D" w:rsidRPr="005E4026" w:rsidRDefault="00453E0D" w:rsidP="00453E0D">
            <w:pPr>
              <w:spacing w:after="0"/>
              <w:jc w:val="center"/>
              <w:rPr>
                <w:rFonts w:ascii="Arial" w:hAnsi="Arial" w:cs="Arial"/>
              </w:rPr>
            </w:pPr>
            <w:r w:rsidRPr="005E4026">
              <w:rPr>
                <w:rFonts w:ascii="Arial" w:hAnsi="Arial" w:cs="Arial"/>
              </w:rPr>
              <w:t>-6,4</w:t>
            </w:r>
          </w:p>
        </w:tc>
        <w:tc>
          <w:tcPr>
            <w:tcW w:w="1525" w:type="dxa"/>
            <w:tcBorders>
              <w:top w:val="nil"/>
              <w:left w:val="nil"/>
              <w:bottom w:val="nil"/>
              <w:right w:val="nil"/>
            </w:tcBorders>
            <w:shd w:val="clear" w:color="auto" w:fill="auto"/>
            <w:vAlign w:val="center"/>
          </w:tcPr>
          <w:p w14:paraId="5D207864" w14:textId="77777777" w:rsidR="00453E0D" w:rsidRPr="005E4026" w:rsidRDefault="00453E0D" w:rsidP="00453E0D">
            <w:pPr>
              <w:spacing w:after="0"/>
              <w:jc w:val="center"/>
              <w:rPr>
                <w:rFonts w:ascii="Arial" w:hAnsi="Arial" w:cs="Arial"/>
              </w:rPr>
            </w:pPr>
            <w:r w:rsidRPr="005E4026">
              <w:rPr>
                <w:rFonts w:ascii="Arial" w:hAnsi="Arial" w:cs="Arial"/>
              </w:rPr>
              <w:t>-12,7</w:t>
            </w:r>
          </w:p>
        </w:tc>
        <w:tc>
          <w:tcPr>
            <w:tcW w:w="1525" w:type="dxa"/>
            <w:tcBorders>
              <w:top w:val="nil"/>
              <w:left w:val="nil"/>
              <w:bottom w:val="nil"/>
              <w:right w:val="nil"/>
            </w:tcBorders>
            <w:shd w:val="clear" w:color="auto" w:fill="auto"/>
            <w:vAlign w:val="center"/>
          </w:tcPr>
          <w:p w14:paraId="5D35FABA" w14:textId="77777777" w:rsidR="00453E0D" w:rsidRPr="005E4026" w:rsidRDefault="00453E0D" w:rsidP="00453E0D">
            <w:pPr>
              <w:spacing w:after="0"/>
              <w:jc w:val="center"/>
              <w:rPr>
                <w:rFonts w:ascii="Arial" w:hAnsi="Arial" w:cs="Arial"/>
              </w:rPr>
            </w:pPr>
            <w:r w:rsidRPr="005E4026">
              <w:rPr>
                <w:rFonts w:ascii="Arial" w:hAnsi="Arial" w:cs="Arial"/>
              </w:rPr>
              <w:t>-9,9</w:t>
            </w:r>
          </w:p>
        </w:tc>
      </w:tr>
      <w:tr w:rsidR="00453E0D" w:rsidRPr="005E4026" w14:paraId="350ADF67" w14:textId="77777777" w:rsidTr="005E4026">
        <w:trPr>
          <w:trHeight w:val="382"/>
        </w:trPr>
        <w:tc>
          <w:tcPr>
            <w:tcW w:w="5076" w:type="dxa"/>
            <w:tcBorders>
              <w:top w:val="nil"/>
              <w:left w:val="nil"/>
              <w:bottom w:val="nil"/>
              <w:right w:val="nil"/>
            </w:tcBorders>
            <w:shd w:val="clear" w:color="auto" w:fill="auto"/>
            <w:vAlign w:val="center"/>
            <w:hideMark/>
          </w:tcPr>
          <w:p w14:paraId="223554B7" w14:textId="4A389502" w:rsidR="00453E0D" w:rsidRPr="00453E0D" w:rsidRDefault="00453E0D" w:rsidP="00453E0D">
            <w:pPr>
              <w:tabs>
                <w:tab w:val="left" w:pos="7797"/>
              </w:tabs>
              <w:spacing w:after="0"/>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assets</w:t>
            </w:r>
            <w:proofErr w:type="spellEnd"/>
          </w:p>
        </w:tc>
        <w:tc>
          <w:tcPr>
            <w:tcW w:w="1593" w:type="dxa"/>
            <w:tcBorders>
              <w:top w:val="nil"/>
              <w:left w:val="nil"/>
              <w:bottom w:val="nil"/>
              <w:right w:val="nil"/>
            </w:tcBorders>
            <w:shd w:val="clear" w:color="auto" w:fill="auto"/>
            <w:vAlign w:val="center"/>
          </w:tcPr>
          <w:p w14:paraId="72FFA7DA" w14:textId="72D36834" w:rsidR="00453E0D" w:rsidRPr="005E4026" w:rsidRDefault="00453E0D" w:rsidP="00453E0D">
            <w:pPr>
              <w:spacing w:after="0"/>
              <w:jc w:val="center"/>
              <w:rPr>
                <w:rFonts w:ascii="Arial" w:hAnsi="Arial" w:cs="Arial"/>
              </w:rPr>
            </w:pPr>
            <w:r w:rsidRPr="005E4026">
              <w:rPr>
                <w:rFonts w:ascii="Arial" w:hAnsi="Arial" w:cs="Arial"/>
              </w:rPr>
              <w:t>5266,2</w:t>
            </w:r>
          </w:p>
        </w:tc>
        <w:tc>
          <w:tcPr>
            <w:tcW w:w="1525" w:type="dxa"/>
            <w:tcBorders>
              <w:top w:val="nil"/>
              <w:left w:val="nil"/>
              <w:bottom w:val="nil"/>
              <w:right w:val="nil"/>
            </w:tcBorders>
            <w:shd w:val="clear" w:color="auto" w:fill="auto"/>
            <w:vAlign w:val="center"/>
          </w:tcPr>
          <w:p w14:paraId="7152E25C" w14:textId="77777777" w:rsidR="00453E0D" w:rsidRPr="005E4026" w:rsidRDefault="00453E0D" w:rsidP="00453E0D">
            <w:pPr>
              <w:spacing w:after="0"/>
              <w:jc w:val="center"/>
              <w:rPr>
                <w:rFonts w:ascii="Arial" w:hAnsi="Arial" w:cs="Arial"/>
              </w:rPr>
            </w:pPr>
            <w:r w:rsidRPr="005E4026">
              <w:rPr>
                <w:rFonts w:ascii="Arial" w:hAnsi="Arial" w:cs="Arial"/>
              </w:rPr>
              <w:t>4255,8</w:t>
            </w:r>
          </w:p>
        </w:tc>
        <w:tc>
          <w:tcPr>
            <w:tcW w:w="1525" w:type="dxa"/>
            <w:tcBorders>
              <w:top w:val="nil"/>
              <w:left w:val="nil"/>
              <w:bottom w:val="nil"/>
              <w:right w:val="nil"/>
            </w:tcBorders>
            <w:shd w:val="clear" w:color="auto" w:fill="auto"/>
            <w:vAlign w:val="center"/>
          </w:tcPr>
          <w:p w14:paraId="570B4971" w14:textId="77777777" w:rsidR="00453E0D" w:rsidRPr="005E4026" w:rsidRDefault="00453E0D" w:rsidP="00453E0D">
            <w:pPr>
              <w:spacing w:after="0"/>
              <w:jc w:val="center"/>
              <w:rPr>
                <w:rFonts w:ascii="Arial" w:hAnsi="Arial" w:cs="Arial"/>
              </w:rPr>
            </w:pPr>
            <w:r w:rsidRPr="005E4026">
              <w:rPr>
                <w:rFonts w:ascii="Arial" w:hAnsi="Arial" w:cs="Arial"/>
              </w:rPr>
              <w:t>11147,5</w:t>
            </w:r>
          </w:p>
        </w:tc>
      </w:tr>
      <w:tr w:rsidR="00453E0D" w:rsidRPr="005E4026" w14:paraId="1DF0B7C8" w14:textId="77777777" w:rsidTr="005E4026">
        <w:trPr>
          <w:trHeight w:val="382"/>
        </w:trPr>
        <w:tc>
          <w:tcPr>
            <w:tcW w:w="5076" w:type="dxa"/>
            <w:tcBorders>
              <w:top w:val="nil"/>
              <w:left w:val="nil"/>
              <w:bottom w:val="nil"/>
              <w:right w:val="nil"/>
            </w:tcBorders>
            <w:shd w:val="clear" w:color="auto" w:fill="auto"/>
            <w:vAlign w:val="center"/>
            <w:hideMark/>
          </w:tcPr>
          <w:p w14:paraId="7D29467C" w14:textId="180CED98" w:rsidR="00453E0D" w:rsidRPr="00453E0D" w:rsidRDefault="00453E0D" w:rsidP="00453E0D">
            <w:pPr>
              <w:tabs>
                <w:tab w:val="left" w:pos="7797"/>
              </w:tabs>
              <w:spacing w:after="0"/>
              <w:ind w:left="176"/>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equity</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instruments</w:t>
            </w:r>
            <w:proofErr w:type="spellEnd"/>
          </w:p>
        </w:tc>
        <w:tc>
          <w:tcPr>
            <w:tcW w:w="1593" w:type="dxa"/>
            <w:tcBorders>
              <w:top w:val="nil"/>
              <w:left w:val="nil"/>
              <w:bottom w:val="nil"/>
              <w:right w:val="nil"/>
            </w:tcBorders>
            <w:shd w:val="clear" w:color="auto" w:fill="auto"/>
            <w:vAlign w:val="center"/>
          </w:tcPr>
          <w:p w14:paraId="3381FB9C" w14:textId="716DE800" w:rsidR="00453E0D" w:rsidRPr="005E4026" w:rsidRDefault="00453E0D" w:rsidP="00453E0D">
            <w:pPr>
              <w:spacing w:after="0"/>
              <w:jc w:val="center"/>
              <w:rPr>
                <w:rFonts w:ascii="Arial" w:hAnsi="Arial" w:cs="Arial"/>
              </w:rPr>
            </w:pPr>
            <w:r w:rsidRPr="005E4026">
              <w:rPr>
                <w:rFonts w:ascii="Arial" w:hAnsi="Arial" w:cs="Arial"/>
              </w:rPr>
              <w:t>0,3</w:t>
            </w:r>
          </w:p>
        </w:tc>
        <w:tc>
          <w:tcPr>
            <w:tcW w:w="1525" w:type="dxa"/>
            <w:tcBorders>
              <w:top w:val="nil"/>
              <w:left w:val="nil"/>
              <w:bottom w:val="nil"/>
              <w:right w:val="nil"/>
            </w:tcBorders>
            <w:shd w:val="clear" w:color="auto" w:fill="auto"/>
            <w:vAlign w:val="center"/>
          </w:tcPr>
          <w:p w14:paraId="2A7E3408" w14:textId="77777777" w:rsidR="00453E0D" w:rsidRPr="005E4026" w:rsidRDefault="00453E0D" w:rsidP="00453E0D">
            <w:pPr>
              <w:spacing w:after="0"/>
              <w:jc w:val="center"/>
              <w:rPr>
                <w:rFonts w:ascii="Arial" w:hAnsi="Arial" w:cs="Arial"/>
              </w:rPr>
            </w:pPr>
            <w:r w:rsidRPr="005E4026">
              <w:rPr>
                <w:rFonts w:ascii="Arial" w:hAnsi="Arial" w:cs="Arial"/>
              </w:rPr>
              <w:t>0,6</w:t>
            </w:r>
          </w:p>
        </w:tc>
        <w:tc>
          <w:tcPr>
            <w:tcW w:w="1525" w:type="dxa"/>
            <w:tcBorders>
              <w:top w:val="nil"/>
              <w:left w:val="nil"/>
              <w:bottom w:val="nil"/>
              <w:right w:val="nil"/>
            </w:tcBorders>
            <w:shd w:val="clear" w:color="auto" w:fill="auto"/>
            <w:vAlign w:val="center"/>
          </w:tcPr>
          <w:p w14:paraId="6B590FA0" w14:textId="77777777" w:rsidR="00453E0D" w:rsidRPr="005E4026" w:rsidRDefault="00453E0D" w:rsidP="00453E0D">
            <w:pPr>
              <w:spacing w:after="0"/>
              <w:jc w:val="center"/>
              <w:rPr>
                <w:rFonts w:ascii="Arial" w:hAnsi="Arial" w:cs="Arial"/>
              </w:rPr>
            </w:pPr>
            <w:r w:rsidRPr="005E4026">
              <w:rPr>
                <w:rFonts w:ascii="Arial" w:hAnsi="Arial" w:cs="Arial"/>
              </w:rPr>
              <w:t>0,4</w:t>
            </w:r>
          </w:p>
        </w:tc>
      </w:tr>
      <w:tr w:rsidR="00453E0D" w:rsidRPr="005E4026" w14:paraId="5F393BBB" w14:textId="77777777" w:rsidTr="005E4026">
        <w:trPr>
          <w:trHeight w:val="382"/>
        </w:trPr>
        <w:tc>
          <w:tcPr>
            <w:tcW w:w="5076" w:type="dxa"/>
            <w:tcBorders>
              <w:top w:val="nil"/>
              <w:left w:val="nil"/>
              <w:bottom w:val="nil"/>
              <w:right w:val="nil"/>
            </w:tcBorders>
            <w:shd w:val="clear" w:color="auto" w:fill="auto"/>
            <w:vAlign w:val="center"/>
            <w:hideMark/>
          </w:tcPr>
          <w:p w14:paraId="36C74807" w14:textId="7DF7C64B" w:rsidR="00453E0D" w:rsidRPr="00453E0D" w:rsidRDefault="00453E0D" w:rsidP="00453E0D">
            <w:pPr>
              <w:tabs>
                <w:tab w:val="left" w:pos="7797"/>
              </w:tabs>
              <w:spacing w:after="0"/>
              <w:ind w:left="176"/>
              <w:rPr>
                <w:rFonts w:ascii="Arial" w:hAnsi="Arial" w:cs="Arial"/>
                <w:color w:val="000000"/>
              </w:rPr>
            </w:pPr>
            <w:proofErr w:type="spellStart"/>
            <w:r w:rsidRPr="00453E0D">
              <w:rPr>
                <w:rFonts w:ascii="Arial" w:hAnsi="Arial" w:cs="Arial"/>
                <w:color w:val="000000"/>
                <w:szCs w:val="18"/>
              </w:rPr>
              <w:t>Debt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instruments</w:t>
            </w:r>
            <w:proofErr w:type="spellEnd"/>
          </w:p>
        </w:tc>
        <w:tc>
          <w:tcPr>
            <w:tcW w:w="1593" w:type="dxa"/>
            <w:tcBorders>
              <w:top w:val="nil"/>
              <w:left w:val="nil"/>
              <w:bottom w:val="nil"/>
              <w:right w:val="nil"/>
            </w:tcBorders>
            <w:shd w:val="clear" w:color="auto" w:fill="auto"/>
            <w:vAlign w:val="center"/>
          </w:tcPr>
          <w:p w14:paraId="1622FC41" w14:textId="11E4EA0B" w:rsidR="00453E0D" w:rsidRPr="005E4026" w:rsidRDefault="00453E0D" w:rsidP="00453E0D">
            <w:pPr>
              <w:spacing w:after="0"/>
              <w:jc w:val="center"/>
              <w:rPr>
                <w:rFonts w:ascii="Arial" w:hAnsi="Arial" w:cs="Arial"/>
              </w:rPr>
            </w:pPr>
            <w:r w:rsidRPr="005E4026">
              <w:rPr>
                <w:rFonts w:ascii="Arial" w:hAnsi="Arial" w:cs="Arial"/>
              </w:rPr>
              <w:t>5265,8</w:t>
            </w:r>
          </w:p>
        </w:tc>
        <w:tc>
          <w:tcPr>
            <w:tcW w:w="1525" w:type="dxa"/>
            <w:tcBorders>
              <w:top w:val="nil"/>
              <w:left w:val="nil"/>
              <w:bottom w:val="nil"/>
              <w:right w:val="nil"/>
            </w:tcBorders>
            <w:shd w:val="clear" w:color="auto" w:fill="auto"/>
            <w:vAlign w:val="center"/>
          </w:tcPr>
          <w:p w14:paraId="5256BE30" w14:textId="77777777" w:rsidR="00453E0D" w:rsidRPr="005E4026" w:rsidRDefault="00453E0D" w:rsidP="00453E0D">
            <w:pPr>
              <w:spacing w:after="0"/>
              <w:jc w:val="center"/>
              <w:rPr>
                <w:rFonts w:ascii="Arial" w:hAnsi="Arial" w:cs="Arial"/>
              </w:rPr>
            </w:pPr>
            <w:r w:rsidRPr="005E4026">
              <w:rPr>
                <w:rFonts w:ascii="Arial" w:hAnsi="Arial" w:cs="Arial"/>
              </w:rPr>
              <w:t>4255,2</w:t>
            </w:r>
          </w:p>
        </w:tc>
        <w:tc>
          <w:tcPr>
            <w:tcW w:w="1525" w:type="dxa"/>
            <w:tcBorders>
              <w:top w:val="nil"/>
              <w:left w:val="nil"/>
              <w:bottom w:val="nil"/>
              <w:right w:val="nil"/>
            </w:tcBorders>
            <w:shd w:val="clear" w:color="auto" w:fill="auto"/>
            <w:vAlign w:val="center"/>
          </w:tcPr>
          <w:p w14:paraId="7FE0D6C2" w14:textId="77777777" w:rsidR="00453E0D" w:rsidRPr="005E4026" w:rsidRDefault="00453E0D" w:rsidP="00453E0D">
            <w:pPr>
              <w:spacing w:after="0"/>
              <w:jc w:val="center"/>
              <w:rPr>
                <w:rFonts w:ascii="Arial" w:hAnsi="Arial" w:cs="Arial"/>
              </w:rPr>
            </w:pPr>
            <w:r w:rsidRPr="005E4026">
              <w:rPr>
                <w:rFonts w:ascii="Arial" w:hAnsi="Arial" w:cs="Arial"/>
              </w:rPr>
              <w:t>11147,1</w:t>
            </w:r>
          </w:p>
        </w:tc>
      </w:tr>
      <w:tr w:rsidR="00453E0D" w:rsidRPr="005E4026" w14:paraId="17C96DCD" w14:textId="77777777" w:rsidTr="005E4026">
        <w:trPr>
          <w:trHeight w:val="382"/>
        </w:trPr>
        <w:tc>
          <w:tcPr>
            <w:tcW w:w="5076" w:type="dxa"/>
            <w:tcBorders>
              <w:top w:val="nil"/>
              <w:left w:val="nil"/>
              <w:bottom w:val="nil"/>
              <w:right w:val="nil"/>
            </w:tcBorders>
            <w:shd w:val="clear" w:color="auto" w:fill="auto"/>
            <w:vAlign w:val="center"/>
            <w:hideMark/>
          </w:tcPr>
          <w:p w14:paraId="31B561A8" w14:textId="1BE35ED1" w:rsidR="00453E0D" w:rsidRPr="00453E0D" w:rsidRDefault="00453E0D" w:rsidP="00453E0D">
            <w:pPr>
              <w:tabs>
                <w:tab w:val="left" w:pos="7797"/>
              </w:tabs>
              <w:spacing w:after="0"/>
              <w:ind w:left="318"/>
              <w:rPr>
                <w:rFonts w:ascii="Arial" w:hAnsi="Arial" w:cs="Arial"/>
                <w:color w:val="000000"/>
              </w:rPr>
            </w:pPr>
            <w:proofErr w:type="spellStart"/>
            <w:r w:rsidRPr="00453E0D">
              <w:rPr>
                <w:rFonts w:ascii="Arial" w:hAnsi="Arial" w:cs="Arial"/>
                <w:color w:val="000000"/>
                <w:szCs w:val="18"/>
              </w:rPr>
              <w:lastRenderedPageBreak/>
              <w:t>Central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bank</w:t>
            </w:r>
            <w:proofErr w:type="spellEnd"/>
          </w:p>
        </w:tc>
        <w:tc>
          <w:tcPr>
            <w:tcW w:w="1593" w:type="dxa"/>
            <w:tcBorders>
              <w:top w:val="nil"/>
              <w:left w:val="nil"/>
              <w:bottom w:val="nil"/>
              <w:right w:val="nil"/>
            </w:tcBorders>
            <w:shd w:val="clear" w:color="auto" w:fill="auto"/>
            <w:vAlign w:val="center"/>
          </w:tcPr>
          <w:p w14:paraId="16703304" w14:textId="707960F9"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33D3C0A8"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732F19CE"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5E4026" w14:paraId="30F0E24E" w14:textId="77777777" w:rsidTr="005E4026">
        <w:trPr>
          <w:trHeight w:val="382"/>
        </w:trPr>
        <w:tc>
          <w:tcPr>
            <w:tcW w:w="5076" w:type="dxa"/>
            <w:tcBorders>
              <w:top w:val="nil"/>
              <w:left w:val="nil"/>
              <w:bottom w:val="nil"/>
              <w:right w:val="nil"/>
            </w:tcBorders>
            <w:shd w:val="clear" w:color="auto" w:fill="auto"/>
            <w:vAlign w:val="center"/>
            <w:hideMark/>
          </w:tcPr>
          <w:p w14:paraId="25860E04" w14:textId="6B438C3A" w:rsidR="00453E0D" w:rsidRPr="00453E0D" w:rsidRDefault="00453E0D" w:rsidP="00453E0D">
            <w:pPr>
              <w:tabs>
                <w:tab w:val="left" w:pos="7797"/>
              </w:tabs>
              <w:spacing w:after="0"/>
              <w:ind w:left="318"/>
              <w:rPr>
                <w:rFonts w:ascii="Arial" w:hAnsi="Arial" w:cs="Arial"/>
                <w:color w:val="000000"/>
                <w:lang w:val="en-US"/>
              </w:rPr>
            </w:pPr>
            <w:r w:rsidRPr="00453E0D">
              <w:rPr>
                <w:rFonts w:ascii="Arial" w:hAnsi="Arial" w:cs="Arial"/>
                <w:color w:val="000000"/>
                <w:szCs w:val="18"/>
                <w:lang w:val="en-US"/>
              </w:rPr>
              <w:t>Deposit-taking corporations (except the central bank)</w:t>
            </w:r>
          </w:p>
        </w:tc>
        <w:tc>
          <w:tcPr>
            <w:tcW w:w="1593" w:type="dxa"/>
            <w:tcBorders>
              <w:top w:val="nil"/>
              <w:left w:val="nil"/>
              <w:bottom w:val="nil"/>
              <w:right w:val="nil"/>
            </w:tcBorders>
            <w:shd w:val="clear" w:color="auto" w:fill="auto"/>
            <w:vAlign w:val="center"/>
          </w:tcPr>
          <w:p w14:paraId="22D4804E" w14:textId="3C418FB1" w:rsidR="00453E0D" w:rsidRPr="005E4026" w:rsidRDefault="00453E0D" w:rsidP="00453E0D">
            <w:pPr>
              <w:spacing w:after="0"/>
              <w:jc w:val="center"/>
              <w:rPr>
                <w:rFonts w:ascii="Arial" w:hAnsi="Arial" w:cs="Arial"/>
              </w:rPr>
            </w:pPr>
            <w:r w:rsidRPr="005E4026">
              <w:rPr>
                <w:rFonts w:ascii="Arial" w:hAnsi="Arial" w:cs="Arial"/>
              </w:rPr>
              <w:t>620,2</w:t>
            </w:r>
          </w:p>
        </w:tc>
        <w:tc>
          <w:tcPr>
            <w:tcW w:w="1525" w:type="dxa"/>
            <w:tcBorders>
              <w:top w:val="nil"/>
              <w:left w:val="nil"/>
              <w:bottom w:val="nil"/>
              <w:right w:val="nil"/>
            </w:tcBorders>
            <w:shd w:val="clear" w:color="auto" w:fill="auto"/>
            <w:vAlign w:val="center"/>
          </w:tcPr>
          <w:p w14:paraId="1CFCC6AB" w14:textId="77777777" w:rsidR="00453E0D" w:rsidRPr="005E4026" w:rsidRDefault="00453E0D" w:rsidP="00453E0D">
            <w:pPr>
              <w:spacing w:after="0"/>
              <w:jc w:val="center"/>
              <w:rPr>
                <w:rFonts w:ascii="Arial" w:hAnsi="Arial" w:cs="Arial"/>
              </w:rPr>
            </w:pPr>
            <w:r w:rsidRPr="005E4026">
              <w:rPr>
                <w:rFonts w:ascii="Arial" w:hAnsi="Arial" w:cs="Arial"/>
              </w:rPr>
              <w:t>222,9</w:t>
            </w:r>
          </w:p>
        </w:tc>
        <w:tc>
          <w:tcPr>
            <w:tcW w:w="1525" w:type="dxa"/>
            <w:tcBorders>
              <w:top w:val="nil"/>
              <w:left w:val="nil"/>
              <w:bottom w:val="nil"/>
              <w:right w:val="nil"/>
            </w:tcBorders>
            <w:shd w:val="clear" w:color="auto" w:fill="auto"/>
            <w:vAlign w:val="center"/>
          </w:tcPr>
          <w:p w14:paraId="259812DD" w14:textId="77777777" w:rsidR="00453E0D" w:rsidRPr="005E4026" w:rsidRDefault="00453E0D" w:rsidP="00453E0D">
            <w:pPr>
              <w:spacing w:after="0"/>
              <w:jc w:val="center"/>
              <w:rPr>
                <w:rFonts w:ascii="Arial" w:hAnsi="Arial" w:cs="Arial"/>
              </w:rPr>
            </w:pPr>
            <w:r w:rsidRPr="005E4026">
              <w:rPr>
                <w:rFonts w:ascii="Arial" w:hAnsi="Arial" w:cs="Arial"/>
              </w:rPr>
              <w:t>1645,7</w:t>
            </w:r>
          </w:p>
        </w:tc>
      </w:tr>
      <w:tr w:rsidR="00453E0D" w:rsidRPr="005E4026" w14:paraId="1CB09D3A" w14:textId="77777777" w:rsidTr="005E4026">
        <w:trPr>
          <w:trHeight w:val="382"/>
        </w:trPr>
        <w:tc>
          <w:tcPr>
            <w:tcW w:w="5076" w:type="dxa"/>
            <w:tcBorders>
              <w:top w:val="nil"/>
              <w:left w:val="nil"/>
              <w:bottom w:val="nil"/>
              <w:right w:val="nil"/>
            </w:tcBorders>
            <w:shd w:val="clear" w:color="auto" w:fill="auto"/>
            <w:vAlign w:val="center"/>
            <w:hideMark/>
          </w:tcPr>
          <w:p w14:paraId="24269CFC" w14:textId="34250DDE" w:rsidR="00453E0D" w:rsidRPr="00453E0D" w:rsidRDefault="00453E0D" w:rsidP="00453E0D">
            <w:pPr>
              <w:tabs>
                <w:tab w:val="left" w:pos="7797"/>
              </w:tabs>
              <w:spacing w:after="0"/>
              <w:ind w:left="318"/>
              <w:rPr>
                <w:rFonts w:ascii="Arial" w:hAnsi="Arial" w:cs="Arial"/>
                <w:color w:val="000000"/>
              </w:rPr>
            </w:pPr>
            <w:proofErr w:type="spellStart"/>
            <w:r w:rsidRPr="00453E0D">
              <w:rPr>
                <w:rFonts w:ascii="Arial" w:hAnsi="Arial" w:cs="Arial"/>
                <w:color w:val="000000"/>
                <w:szCs w:val="18"/>
              </w:rPr>
              <w:t>General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government</w:t>
            </w:r>
            <w:proofErr w:type="spellEnd"/>
          </w:p>
        </w:tc>
        <w:tc>
          <w:tcPr>
            <w:tcW w:w="1593" w:type="dxa"/>
            <w:tcBorders>
              <w:top w:val="nil"/>
              <w:left w:val="nil"/>
              <w:bottom w:val="nil"/>
              <w:right w:val="nil"/>
            </w:tcBorders>
            <w:shd w:val="clear" w:color="auto" w:fill="auto"/>
            <w:vAlign w:val="center"/>
          </w:tcPr>
          <w:p w14:paraId="7861306F" w14:textId="3DC3AF6F" w:rsidR="00453E0D" w:rsidRPr="005E4026" w:rsidRDefault="00453E0D" w:rsidP="00453E0D">
            <w:pPr>
              <w:spacing w:after="0"/>
              <w:jc w:val="center"/>
              <w:rPr>
                <w:rFonts w:ascii="Arial" w:hAnsi="Arial" w:cs="Arial"/>
              </w:rPr>
            </w:pPr>
            <w:r w:rsidRPr="005E4026">
              <w:rPr>
                <w:rFonts w:ascii="Arial" w:hAnsi="Arial" w:cs="Arial"/>
              </w:rPr>
              <w:t>-21,8</w:t>
            </w:r>
          </w:p>
        </w:tc>
        <w:tc>
          <w:tcPr>
            <w:tcW w:w="1525" w:type="dxa"/>
            <w:tcBorders>
              <w:top w:val="nil"/>
              <w:left w:val="nil"/>
              <w:bottom w:val="nil"/>
              <w:right w:val="nil"/>
            </w:tcBorders>
            <w:shd w:val="clear" w:color="auto" w:fill="auto"/>
            <w:vAlign w:val="center"/>
          </w:tcPr>
          <w:p w14:paraId="1BE2E204" w14:textId="77777777" w:rsidR="00453E0D" w:rsidRPr="005E4026" w:rsidRDefault="00453E0D" w:rsidP="00453E0D">
            <w:pPr>
              <w:spacing w:after="0"/>
              <w:jc w:val="center"/>
              <w:rPr>
                <w:rFonts w:ascii="Arial" w:hAnsi="Arial" w:cs="Arial"/>
              </w:rPr>
            </w:pPr>
            <w:r w:rsidRPr="005E4026">
              <w:rPr>
                <w:rFonts w:ascii="Arial" w:hAnsi="Arial" w:cs="Arial"/>
              </w:rPr>
              <w:t>-20,2</w:t>
            </w:r>
          </w:p>
        </w:tc>
        <w:tc>
          <w:tcPr>
            <w:tcW w:w="1525" w:type="dxa"/>
            <w:tcBorders>
              <w:top w:val="nil"/>
              <w:left w:val="nil"/>
              <w:bottom w:val="nil"/>
              <w:right w:val="nil"/>
            </w:tcBorders>
            <w:shd w:val="clear" w:color="auto" w:fill="auto"/>
            <w:vAlign w:val="center"/>
          </w:tcPr>
          <w:p w14:paraId="0AB21E1E" w14:textId="77777777" w:rsidR="00453E0D" w:rsidRPr="005E4026" w:rsidRDefault="00453E0D" w:rsidP="00453E0D">
            <w:pPr>
              <w:spacing w:after="0"/>
              <w:jc w:val="center"/>
              <w:rPr>
                <w:rFonts w:ascii="Arial" w:hAnsi="Arial" w:cs="Arial"/>
              </w:rPr>
            </w:pPr>
            <w:r w:rsidRPr="005E4026">
              <w:rPr>
                <w:rFonts w:ascii="Arial" w:hAnsi="Arial" w:cs="Arial"/>
              </w:rPr>
              <w:t>-17,3</w:t>
            </w:r>
          </w:p>
        </w:tc>
      </w:tr>
      <w:tr w:rsidR="00453E0D" w:rsidRPr="005E4026" w14:paraId="136D8AB3" w14:textId="77777777" w:rsidTr="005E4026">
        <w:trPr>
          <w:trHeight w:val="382"/>
        </w:trPr>
        <w:tc>
          <w:tcPr>
            <w:tcW w:w="5076" w:type="dxa"/>
            <w:tcBorders>
              <w:top w:val="nil"/>
              <w:left w:val="nil"/>
              <w:bottom w:val="nil"/>
              <w:right w:val="nil"/>
            </w:tcBorders>
            <w:shd w:val="clear" w:color="auto" w:fill="auto"/>
            <w:vAlign w:val="center"/>
            <w:hideMark/>
          </w:tcPr>
          <w:p w14:paraId="750FB339" w14:textId="516C4EEF" w:rsidR="00453E0D" w:rsidRPr="00453E0D" w:rsidRDefault="00453E0D" w:rsidP="00453E0D">
            <w:pPr>
              <w:tabs>
                <w:tab w:val="left" w:pos="7797"/>
              </w:tabs>
              <w:spacing w:after="0"/>
              <w:ind w:left="318"/>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sectors</w:t>
            </w:r>
            <w:proofErr w:type="spellEnd"/>
          </w:p>
        </w:tc>
        <w:tc>
          <w:tcPr>
            <w:tcW w:w="1593" w:type="dxa"/>
            <w:tcBorders>
              <w:top w:val="nil"/>
              <w:left w:val="nil"/>
              <w:bottom w:val="nil"/>
              <w:right w:val="nil"/>
            </w:tcBorders>
            <w:shd w:val="clear" w:color="auto" w:fill="auto"/>
            <w:vAlign w:val="center"/>
          </w:tcPr>
          <w:p w14:paraId="30BD12B5" w14:textId="0FEB1258" w:rsidR="00453E0D" w:rsidRPr="005E4026" w:rsidRDefault="00453E0D" w:rsidP="00453E0D">
            <w:pPr>
              <w:spacing w:after="0"/>
              <w:jc w:val="center"/>
              <w:rPr>
                <w:rFonts w:ascii="Arial" w:hAnsi="Arial" w:cs="Arial"/>
              </w:rPr>
            </w:pPr>
            <w:r w:rsidRPr="005E4026">
              <w:rPr>
                <w:rFonts w:ascii="Arial" w:hAnsi="Arial" w:cs="Arial"/>
              </w:rPr>
              <w:t>4667,4</w:t>
            </w:r>
          </w:p>
        </w:tc>
        <w:tc>
          <w:tcPr>
            <w:tcW w:w="1525" w:type="dxa"/>
            <w:tcBorders>
              <w:top w:val="nil"/>
              <w:left w:val="nil"/>
              <w:bottom w:val="nil"/>
              <w:right w:val="nil"/>
            </w:tcBorders>
            <w:shd w:val="clear" w:color="auto" w:fill="auto"/>
            <w:vAlign w:val="center"/>
          </w:tcPr>
          <w:p w14:paraId="4D2277B2" w14:textId="77777777" w:rsidR="00453E0D" w:rsidRPr="005E4026" w:rsidRDefault="00453E0D" w:rsidP="00453E0D">
            <w:pPr>
              <w:spacing w:after="0"/>
              <w:jc w:val="center"/>
              <w:rPr>
                <w:rFonts w:ascii="Arial" w:hAnsi="Arial" w:cs="Arial"/>
              </w:rPr>
            </w:pPr>
            <w:r w:rsidRPr="005E4026">
              <w:rPr>
                <w:rFonts w:ascii="Arial" w:hAnsi="Arial" w:cs="Arial"/>
              </w:rPr>
              <w:t>4052,5</w:t>
            </w:r>
          </w:p>
        </w:tc>
        <w:tc>
          <w:tcPr>
            <w:tcW w:w="1525" w:type="dxa"/>
            <w:tcBorders>
              <w:top w:val="nil"/>
              <w:left w:val="nil"/>
              <w:bottom w:val="nil"/>
              <w:right w:val="nil"/>
            </w:tcBorders>
            <w:shd w:val="clear" w:color="auto" w:fill="auto"/>
            <w:vAlign w:val="center"/>
          </w:tcPr>
          <w:p w14:paraId="7AF1A52D" w14:textId="77777777" w:rsidR="00453E0D" w:rsidRPr="005E4026" w:rsidRDefault="00453E0D" w:rsidP="00453E0D">
            <w:pPr>
              <w:spacing w:after="0"/>
              <w:jc w:val="center"/>
              <w:rPr>
                <w:rFonts w:ascii="Arial" w:hAnsi="Arial" w:cs="Arial"/>
              </w:rPr>
            </w:pPr>
            <w:r w:rsidRPr="005E4026">
              <w:rPr>
                <w:rFonts w:ascii="Arial" w:hAnsi="Arial" w:cs="Arial"/>
              </w:rPr>
              <w:t>9518,6</w:t>
            </w:r>
          </w:p>
        </w:tc>
      </w:tr>
      <w:tr w:rsidR="00453E0D" w:rsidRPr="005E4026" w14:paraId="352A2210" w14:textId="77777777" w:rsidTr="005E4026">
        <w:trPr>
          <w:trHeight w:val="382"/>
        </w:trPr>
        <w:tc>
          <w:tcPr>
            <w:tcW w:w="5076" w:type="dxa"/>
            <w:tcBorders>
              <w:top w:val="nil"/>
              <w:left w:val="nil"/>
              <w:bottom w:val="nil"/>
              <w:right w:val="nil"/>
            </w:tcBorders>
            <w:shd w:val="clear" w:color="auto" w:fill="auto"/>
            <w:vAlign w:val="center"/>
            <w:hideMark/>
          </w:tcPr>
          <w:p w14:paraId="6C6EACEC" w14:textId="4E9A7E4B" w:rsidR="00453E0D" w:rsidRPr="00453E0D" w:rsidRDefault="00453E0D" w:rsidP="00453E0D">
            <w:pPr>
              <w:tabs>
                <w:tab w:val="left" w:pos="7797"/>
              </w:tabs>
              <w:spacing w:after="0"/>
              <w:ind w:left="460"/>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financial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corporations</w:t>
            </w:r>
            <w:proofErr w:type="spellEnd"/>
          </w:p>
        </w:tc>
        <w:tc>
          <w:tcPr>
            <w:tcW w:w="1593" w:type="dxa"/>
            <w:tcBorders>
              <w:top w:val="nil"/>
              <w:left w:val="nil"/>
              <w:bottom w:val="nil"/>
              <w:right w:val="nil"/>
            </w:tcBorders>
            <w:shd w:val="clear" w:color="auto" w:fill="auto"/>
            <w:vAlign w:val="center"/>
          </w:tcPr>
          <w:p w14:paraId="6CECC6E7" w14:textId="6CB3ABB9" w:rsidR="00453E0D" w:rsidRPr="005E4026" w:rsidRDefault="00453E0D" w:rsidP="00453E0D">
            <w:pPr>
              <w:spacing w:after="0"/>
              <w:jc w:val="center"/>
              <w:rPr>
                <w:rFonts w:ascii="Arial" w:hAnsi="Arial" w:cs="Arial"/>
              </w:rPr>
            </w:pPr>
            <w:r w:rsidRPr="005E4026">
              <w:rPr>
                <w:rFonts w:ascii="Arial" w:hAnsi="Arial" w:cs="Arial"/>
              </w:rPr>
              <w:t>-0,6</w:t>
            </w:r>
          </w:p>
        </w:tc>
        <w:tc>
          <w:tcPr>
            <w:tcW w:w="1525" w:type="dxa"/>
            <w:tcBorders>
              <w:top w:val="nil"/>
              <w:left w:val="nil"/>
              <w:bottom w:val="nil"/>
              <w:right w:val="nil"/>
            </w:tcBorders>
            <w:shd w:val="clear" w:color="auto" w:fill="auto"/>
            <w:vAlign w:val="center"/>
          </w:tcPr>
          <w:p w14:paraId="6A44BD87"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37AF8FBA"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5E4026" w14:paraId="55DE1BCC" w14:textId="77777777" w:rsidTr="005E4026">
        <w:trPr>
          <w:trHeight w:val="382"/>
        </w:trPr>
        <w:tc>
          <w:tcPr>
            <w:tcW w:w="5076" w:type="dxa"/>
            <w:tcBorders>
              <w:top w:val="nil"/>
              <w:left w:val="nil"/>
              <w:bottom w:val="nil"/>
              <w:right w:val="nil"/>
            </w:tcBorders>
            <w:shd w:val="clear" w:color="auto" w:fill="auto"/>
            <w:vAlign w:val="center"/>
            <w:hideMark/>
          </w:tcPr>
          <w:p w14:paraId="66D45465" w14:textId="516A65AF" w:rsidR="00453E0D" w:rsidRPr="00453E0D" w:rsidRDefault="00453E0D" w:rsidP="00453E0D">
            <w:pPr>
              <w:tabs>
                <w:tab w:val="left" w:pos="7797"/>
              </w:tabs>
              <w:spacing w:after="0"/>
              <w:ind w:left="460"/>
              <w:rPr>
                <w:rFonts w:ascii="Arial" w:hAnsi="Arial" w:cs="Arial"/>
                <w:color w:val="000000"/>
                <w:lang w:val="en-US"/>
              </w:rPr>
            </w:pPr>
            <w:r w:rsidRPr="00453E0D">
              <w:rPr>
                <w:rFonts w:ascii="Arial" w:hAnsi="Arial" w:cs="Arial"/>
                <w:color w:val="000000"/>
                <w:szCs w:val="18"/>
                <w:lang w:val="en-US"/>
              </w:rPr>
              <w:t>Nonfinancial corporations, households, and NPISHs</w:t>
            </w:r>
          </w:p>
        </w:tc>
        <w:tc>
          <w:tcPr>
            <w:tcW w:w="1593" w:type="dxa"/>
            <w:tcBorders>
              <w:top w:val="nil"/>
              <w:left w:val="nil"/>
              <w:bottom w:val="nil"/>
              <w:right w:val="nil"/>
            </w:tcBorders>
            <w:shd w:val="clear" w:color="auto" w:fill="auto"/>
            <w:vAlign w:val="center"/>
          </w:tcPr>
          <w:p w14:paraId="7AB69103" w14:textId="0C10F8D3" w:rsidR="00453E0D" w:rsidRPr="005E4026" w:rsidRDefault="00453E0D" w:rsidP="00453E0D">
            <w:pPr>
              <w:spacing w:after="0"/>
              <w:jc w:val="center"/>
              <w:rPr>
                <w:rFonts w:ascii="Arial" w:hAnsi="Arial" w:cs="Arial"/>
              </w:rPr>
            </w:pPr>
            <w:r w:rsidRPr="005E4026">
              <w:rPr>
                <w:rFonts w:ascii="Arial" w:hAnsi="Arial" w:cs="Arial"/>
              </w:rPr>
              <w:t>4668,0</w:t>
            </w:r>
          </w:p>
        </w:tc>
        <w:tc>
          <w:tcPr>
            <w:tcW w:w="1525" w:type="dxa"/>
            <w:tcBorders>
              <w:top w:val="nil"/>
              <w:left w:val="nil"/>
              <w:bottom w:val="nil"/>
              <w:right w:val="nil"/>
            </w:tcBorders>
            <w:shd w:val="clear" w:color="auto" w:fill="auto"/>
            <w:vAlign w:val="center"/>
          </w:tcPr>
          <w:p w14:paraId="219EF2CF" w14:textId="77777777" w:rsidR="00453E0D" w:rsidRPr="005E4026" w:rsidRDefault="00453E0D" w:rsidP="00453E0D">
            <w:pPr>
              <w:spacing w:after="0"/>
              <w:jc w:val="center"/>
              <w:rPr>
                <w:rFonts w:ascii="Arial" w:hAnsi="Arial" w:cs="Arial"/>
              </w:rPr>
            </w:pPr>
            <w:r w:rsidRPr="005E4026">
              <w:rPr>
                <w:rFonts w:ascii="Arial" w:hAnsi="Arial" w:cs="Arial"/>
              </w:rPr>
              <w:t>4052,5</w:t>
            </w:r>
          </w:p>
        </w:tc>
        <w:tc>
          <w:tcPr>
            <w:tcW w:w="1525" w:type="dxa"/>
            <w:tcBorders>
              <w:top w:val="nil"/>
              <w:left w:val="nil"/>
              <w:bottom w:val="nil"/>
              <w:right w:val="nil"/>
            </w:tcBorders>
            <w:shd w:val="clear" w:color="auto" w:fill="auto"/>
            <w:vAlign w:val="center"/>
          </w:tcPr>
          <w:p w14:paraId="1F7FA679" w14:textId="77777777" w:rsidR="00453E0D" w:rsidRPr="005E4026" w:rsidRDefault="00453E0D" w:rsidP="00453E0D">
            <w:pPr>
              <w:spacing w:after="0"/>
              <w:jc w:val="center"/>
              <w:rPr>
                <w:rFonts w:ascii="Arial" w:hAnsi="Arial" w:cs="Arial"/>
              </w:rPr>
            </w:pPr>
            <w:r w:rsidRPr="005E4026">
              <w:rPr>
                <w:rFonts w:ascii="Arial" w:hAnsi="Arial" w:cs="Arial"/>
              </w:rPr>
              <w:t>9518,6</w:t>
            </w:r>
          </w:p>
        </w:tc>
      </w:tr>
      <w:tr w:rsidR="00453E0D" w:rsidRPr="005E4026" w14:paraId="4C59CD56" w14:textId="77777777" w:rsidTr="005E4026">
        <w:trPr>
          <w:trHeight w:val="382"/>
        </w:trPr>
        <w:tc>
          <w:tcPr>
            <w:tcW w:w="5076" w:type="dxa"/>
            <w:tcBorders>
              <w:top w:val="nil"/>
              <w:left w:val="nil"/>
              <w:bottom w:val="nil"/>
              <w:right w:val="nil"/>
            </w:tcBorders>
            <w:shd w:val="clear" w:color="auto" w:fill="auto"/>
            <w:vAlign w:val="center"/>
            <w:hideMark/>
          </w:tcPr>
          <w:p w14:paraId="44DD4F1B" w14:textId="1CA7A0BD" w:rsidR="00453E0D" w:rsidRPr="00453E0D" w:rsidRDefault="00453E0D" w:rsidP="00453E0D">
            <w:pPr>
              <w:tabs>
                <w:tab w:val="left" w:pos="7797"/>
              </w:tabs>
              <w:spacing w:after="0"/>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investment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liabilities</w:t>
            </w:r>
            <w:proofErr w:type="spellEnd"/>
          </w:p>
        </w:tc>
        <w:tc>
          <w:tcPr>
            <w:tcW w:w="1593" w:type="dxa"/>
            <w:tcBorders>
              <w:top w:val="nil"/>
              <w:left w:val="nil"/>
              <w:bottom w:val="nil"/>
              <w:right w:val="nil"/>
            </w:tcBorders>
            <w:shd w:val="clear" w:color="auto" w:fill="auto"/>
            <w:vAlign w:val="center"/>
          </w:tcPr>
          <w:p w14:paraId="79308B28" w14:textId="66198415" w:rsidR="00453E0D" w:rsidRPr="005E4026" w:rsidRDefault="00453E0D" w:rsidP="00453E0D">
            <w:pPr>
              <w:spacing w:after="0"/>
              <w:jc w:val="center"/>
              <w:rPr>
                <w:rFonts w:ascii="Arial" w:hAnsi="Arial" w:cs="Arial"/>
              </w:rPr>
            </w:pPr>
            <w:r w:rsidRPr="005E4026">
              <w:rPr>
                <w:rFonts w:ascii="Arial" w:hAnsi="Arial" w:cs="Arial"/>
              </w:rPr>
              <w:t>7681,2</w:t>
            </w:r>
          </w:p>
        </w:tc>
        <w:tc>
          <w:tcPr>
            <w:tcW w:w="1525" w:type="dxa"/>
            <w:tcBorders>
              <w:top w:val="nil"/>
              <w:left w:val="nil"/>
              <w:bottom w:val="nil"/>
              <w:right w:val="nil"/>
            </w:tcBorders>
            <w:shd w:val="clear" w:color="auto" w:fill="auto"/>
            <w:vAlign w:val="center"/>
          </w:tcPr>
          <w:p w14:paraId="44FE83BF" w14:textId="77777777" w:rsidR="00453E0D" w:rsidRPr="005E4026" w:rsidRDefault="00453E0D" w:rsidP="00453E0D">
            <w:pPr>
              <w:spacing w:after="0"/>
              <w:jc w:val="center"/>
              <w:rPr>
                <w:rFonts w:ascii="Arial" w:hAnsi="Arial" w:cs="Arial"/>
              </w:rPr>
            </w:pPr>
            <w:r w:rsidRPr="005E4026">
              <w:rPr>
                <w:rFonts w:ascii="Arial" w:hAnsi="Arial" w:cs="Arial"/>
              </w:rPr>
              <w:t>5916,5</w:t>
            </w:r>
          </w:p>
        </w:tc>
        <w:tc>
          <w:tcPr>
            <w:tcW w:w="1525" w:type="dxa"/>
            <w:tcBorders>
              <w:top w:val="nil"/>
              <w:left w:val="nil"/>
              <w:bottom w:val="nil"/>
              <w:right w:val="nil"/>
            </w:tcBorders>
            <w:shd w:val="clear" w:color="auto" w:fill="auto"/>
            <w:vAlign w:val="center"/>
          </w:tcPr>
          <w:p w14:paraId="4C7FBC64" w14:textId="77777777" w:rsidR="00453E0D" w:rsidRPr="005E4026" w:rsidRDefault="00453E0D" w:rsidP="00453E0D">
            <w:pPr>
              <w:spacing w:after="0"/>
              <w:jc w:val="center"/>
              <w:rPr>
                <w:rFonts w:ascii="Arial" w:hAnsi="Arial" w:cs="Arial"/>
              </w:rPr>
            </w:pPr>
            <w:r w:rsidRPr="005E4026">
              <w:rPr>
                <w:rFonts w:ascii="Arial" w:hAnsi="Arial" w:cs="Arial"/>
              </w:rPr>
              <w:t>8969,2</w:t>
            </w:r>
          </w:p>
        </w:tc>
      </w:tr>
      <w:tr w:rsidR="00453E0D" w:rsidRPr="005E4026" w14:paraId="44B7109B" w14:textId="77777777" w:rsidTr="005E4026">
        <w:trPr>
          <w:trHeight w:val="382"/>
        </w:trPr>
        <w:tc>
          <w:tcPr>
            <w:tcW w:w="5076" w:type="dxa"/>
            <w:tcBorders>
              <w:top w:val="nil"/>
              <w:left w:val="nil"/>
              <w:bottom w:val="nil"/>
              <w:right w:val="nil"/>
            </w:tcBorders>
            <w:shd w:val="clear" w:color="auto" w:fill="auto"/>
            <w:vAlign w:val="center"/>
            <w:hideMark/>
          </w:tcPr>
          <w:p w14:paraId="2C2736E8" w14:textId="31E74F63" w:rsidR="00453E0D" w:rsidRPr="00453E0D" w:rsidRDefault="00453E0D" w:rsidP="00453E0D">
            <w:pPr>
              <w:tabs>
                <w:tab w:val="left" w:pos="7797"/>
              </w:tabs>
              <w:spacing w:after="0"/>
              <w:ind w:left="176"/>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equity</w:t>
            </w:r>
            <w:proofErr w:type="spellEnd"/>
          </w:p>
        </w:tc>
        <w:tc>
          <w:tcPr>
            <w:tcW w:w="1593" w:type="dxa"/>
            <w:tcBorders>
              <w:top w:val="nil"/>
              <w:left w:val="nil"/>
              <w:bottom w:val="nil"/>
              <w:right w:val="nil"/>
            </w:tcBorders>
            <w:shd w:val="clear" w:color="auto" w:fill="auto"/>
            <w:vAlign w:val="center"/>
          </w:tcPr>
          <w:p w14:paraId="777233E0" w14:textId="3118E43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64AC0BE3"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0E178642"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5E4026" w14:paraId="3AAA6327" w14:textId="77777777" w:rsidTr="005E4026">
        <w:trPr>
          <w:trHeight w:val="383"/>
        </w:trPr>
        <w:tc>
          <w:tcPr>
            <w:tcW w:w="5076" w:type="dxa"/>
            <w:tcBorders>
              <w:top w:val="nil"/>
              <w:left w:val="nil"/>
              <w:bottom w:val="nil"/>
              <w:right w:val="nil"/>
            </w:tcBorders>
            <w:shd w:val="clear" w:color="auto" w:fill="auto"/>
            <w:vAlign w:val="center"/>
            <w:hideMark/>
          </w:tcPr>
          <w:p w14:paraId="3E04EB1E" w14:textId="726CA9CD" w:rsidR="00453E0D" w:rsidRPr="00453E0D" w:rsidRDefault="00453E0D" w:rsidP="00453E0D">
            <w:pPr>
              <w:tabs>
                <w:tab w:val="left" w:pos="7797"/>
              </w:tabs>
              <w:spacing w:after="0"/>
              <w:ind w:left="176"/>
              <w:rPr>
                <w:rFonts w:ascii="Arial" w:hAnsi="Arial" w:cs="Arial"/>
                <w:color w:val="000000"/>
              </w:rPr>
            </w:pPr>
            <w:r w:rsidRPr="00453E0D">
              <w:rPr>
                <w:rFonts w:ascii="Arial" w:hAnsi="Arial" w:cs="Arial"/>
                <w:color w:val="000000"/>
                <w:szCs w:val="18"/>
              </w:rPr>
              <w:t xml:space="preserve">SDR </w:t>
            </w:r>
            <w:proofErr w:type="spellStart"/>
            <w:r w:rsidRPr="00453E0D">
              <w:rPr>
                <w:rFonts w:ascii="Arial" w:hAnsi="Arial" w:cs="Arial"/>
                <w:color w:val="000000"/>
                <w:szCs w:val="18"/>
              </w:rPr>
              <w:t>allocation</w:t>
            </w:r>
            <w:proofErr w:type="spellEnd"/>
          </w:p>
        </w:tc>
        <w:tc>
          <w:tcPr>
            <w:tcW w:w="1593" w:type="dxa"/>
            <w:tcBorders>
              <w:top w:val="nil"/>
              <w:left w:val="nil"/>
              <w:bottom w:val="nil"/>
              <w:right w:val="nil"/>
            </w:tcBorders>
            <w:shd w:val="clear" w:color="auto" w:fill="auto"/>
            <w:vAlign w:val="center"/>
          </w:tcPr>
          <w:p w14:paraId="5DBCAB73" w14:textId="20C669FF" w:rsidR="00453E0D" w:rsidRPr="005E4026" w:rsidRDefault="00453E0D" w:rsidP="00453E0D">
            <w:pPr>
              <w:spacing w:after="0"/>
              <w:jc w:val="center"/>
              <w:rPr>
                <w:rFonts w:ascii="Arial" w:hAnsi="Arial" w:cs="Arial"/>
              </w:rPr>
            </w:pPr>
            <w:r w:rsidRPr="005E4026">
              <w:rPr>
                <w:rFonts w:ascii="Arial" w:hAnsi="Arial" w:cs="Arial"/>
              </w:rPr>
              <w:t>-0,4</w:t>
            </w:r>
          </w:p>
        </w:tc>
        <w:tc>
          <w:tcPr>
            <w:tcW w:w="1525" w:type="dxa"/>
            <w:tcBorders>
              <w:top w:val="nil"/>
              <w:left w:val="nil"/>
              <w:bottom w:val="nil"/>
              <w:right w:val="nil"/>
            </w:tcBorders>
            <w:shd w:val="clear" w:color="auto" w:fill="auto"/>
            <w:vAlign w:val="center"/>
          </w:tcPr>
          <w:p w14:paraId="39F3FE52" w14:textId="77777777" w:rsidR="00453E0D" w:rsidRPr="005E4026" w:rsidRDefault="00453E0D" w:rsidP="00453E0D">
            <w:pPr>
              <w:spacing w:after="0"/>
              <w:jc w:val="center"/>
              <w:rPr>
                <w:rFonts w:ascii="Arial" w:hAnsi="Arial" w:cs="Arial"/>
              </w:rPr>
            </w:pPr>
            <w:r w:rsidRPr="005E4026">
              <w:rPr>
                <w:rFonts w:ascii="Arial" w:hAnsi="Arial" w:cs="Arial"/>
              </w:rPr>
              <w:t>749,4</w:t>
            </w:r>
          </w:p>
        </w:tc>
        <w:tc>
          <w:tcPr>
            <w:tcW w:w="1525" w:type="dxa"/>
            <w:tcBorders>
              <w:top w:val="nil"/>
              <w:left w:val="nil"/>
              <w:bottom w:val="nil"/>
              <w:right w:val="nil"/>
            </w:tcBorders>
            <w:shd w:val="clear" w:color="auto" w:fill="auto"/>
            <w:vAlign w:val="center"/>
          </w:tcPr>
          <w:p w14:paraId="07C6095A" w14:textId="77777777" w:rsidR="00453E0D" w:rsidRPr="005E4026" w:rsidRDefault="00453E0D" w:rsidP="00453E0D">
            <w:pPr>
              <w:spacing w:after="0"/>
              <w:jc w:val="center"/>
              <w:rPr>
                <w:rFonts w:ascii="Arial" w:hAnsi="Arial" w:cs="Arial"/>
              </w:rPr>
            </w:pPr>
            <w:r w:rsidRPr="005E4026">
              <w:rPr>
                <w:rFonts w:ascii="Arial" w:hAnsi="Arial" w:cs="Arial"/>
              </w:rPr>
              <w:t>4,8</w:t>
            </w:r>
          </w:p>
        </w:tc>
      </w:tr>
      <w:tr w:rsidR="00453E0D" w:rsidRPr="005E4026" w14:paraId="19C1435C" w14:textId="77777777" w:rsidTr="005E4026">
        <w:trPr>
          <w:trHeight w:val="382"/>
        </w:trPr>
        <w:tc>
          <w:tcPr>
            <w:tcW w:w="5076" w:type="dxa"/>
            <w:tcBorders>
              <w:top w:val="nil"/>
              <w:left w:val="nil"/>
              <w:bottom w:val="nil"/>
              <w:right w:val="nil"/>
            </w:tcBorders>
            <w:shd w:val="clear" w:color="auto" w:fill="auto"/>
            <w:vAlign w:val="center"/>
            <w:hideMark/>
          </w:tcPr>
          <w:p w14:paraId="35AA9B4C" w14:textId="1E5748A2" w:rsidR="00453E0D" w:rsidRPr="00453E0D" w:rsidRDefault="00453E0D" w:rsidP="00453E0D">
            <w:pPr>
              <w:tabs>
                <w:tab w:val="left" w:pos="7797"/>
              </w:tabs>
              <w:spacing w:after="0"/>
              <w:ind w:left="176"/>
              <w:rPr>
                <w:rFonts w:ascii="Arial" w:hAnsi="Arial" w:cs="Arial"/>
                <w:color w:val="000000"/>
              </w:rPr>
            </w:pPr>
            <w:proofErr w:type="spellStart"/>
            <w:r w:rsidRPr="00453E0D">
              <w:rPr>
                <w:rFonts w:ascii="Arial" w:hAnsi="Arial" w:cs="Arial"/>
                <w:color w:val="000000"/>
                <w:szCs w:val="18"/>
              </w:rPr>
              <w:t>Debt</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instruments</w:t>
            </w:r>
            <w:proofErr w:type="spellEnd"/>
          </w:p>
        </w:tc>
        <w:tc>
          <w:tcPr>
            <w:tcW w:w="1593" w:type="dxa"/>
            <w:tcBorders>
              <w:top w:val="nil"/>
              <w:left w:val="nil"/>
              <w:bottom w:val="nil"/>
              <w:right w:val="nil"/>
            </w:tcBorders>
            <w:shd w:val="clear" w:color="auto" w:fill="auto"/>
            <w:vAlign w:val="center"/>
          </w:tcPr>
          <w:p w14:paraId="6D147B10" w14:textId="5E8605DB" w:rsidR="00453E0D" w:rsidRPr="005E4026" w:rsidRDefault="00453E0D" w:rsidP="00453E0D">
            <w:pPr>
              <w:spacing w:after="0"/>
              <w:jc w:val="center"/>
              <w:rPr>
                <w:rFonts w:ascii="Arial" w:hAnsi="Arial" w:cs="Arial"/>
              </w:rPr>
            </w:pPr>
            <w:r w:rsidRPr="005E4026">
              <w:rPr>
                <w:rFonts w:ascii="Arial" w:hAnsi="Arial" w:cs="Arial"/>
              </w:rPr>
              <w:t>7681,6</w:t>
            </w:r>
          </w:p>
        </w:tc>
        <w:tc>
          <w:tcPr>
            <w:tcW w:w="1525" w:type="dxa"/>
            <w:tcBorders>
              <w:top w:val="nil"/>
              <w:left w:val="nil"/>
              <w:bottom w:val="nil"/>
              <w:right w:val="nil"/>
            </w:tcBorders>
            <w:shd w:val="clear" w:color="auto" w:fill="auto"/>
            <w:vAlign w:val="center"/>
          </w:tcPr>
          <w:p w14:paraId="039C6D96" w14:textId="77777777" w:rsidR="00453E0D" w:rsidRPr="005E4026" w:rsidRDefault="00453E0D" w:rsidP="00453E0D">
            <w:pPr>
              <w:spacing w:after="0"/>
              <w:jc w:val="center"/>
              <w:rPr>
                <w:rFonts w:ascii="Arial" w:hAnsi="Arial" w:cs="Arial"/>
              </w:rPr>
            </w:pPr>
            <w:r w:rsidRPr="005E4026">
              <w:rPr>
                <w:rFonts w:ascii="Arial" w:hAnsi="Arial" w:cs="Arial"/>
              </w:rPr>
              <w:t>5167,1</w:t>
            </w:r>
          </w:p>
        </w:tc>
        <w:tc>
          <w:tcPr>
            <w:tcW w:w="1525" w:type="dxa"/>
            <w:tcBorders>
              <w:top w:val="nil"/>
              <w:left w:val="nil"/>
              <w:bottom w:val="nil"/>
              <w:right w:val="nil"/>
            </w:tcBorders>
            <w:shd w:val="clear" w:color="auto" w:fill="auto"/>
            <w:vAlign w:val="center"/>
          </w:tcPr>
          <w:p w14:paraId="5EDB312D" w14:textId="77777777" w:rsidR="00453E0D" w:rsidRPr="005E4026" w:rsidRDefault="00453E0D" w:rsidP="00453E0D">
            <w:pPr>
              <w:spacing w:after="0"/>
              <w:jc w:val="center"/>
              <w:rPr>
                <w:rFonts w:ascii="Arial" w:hAnsi="Arial" w:cs="Arial"/>
              </w:rPr>
            </w:pPr>
            <w:r w:rsidRPr="005E4026">
              <w:rPr>
                <w:rFonts w:ascii="Arial" w:hAnsi="Arial" w:cs="Arial"/>
              </w:rPr>
              <w:t>8964,4</w:t>
            </w:r>
          </w:p>
        </w:tc>
      </w:tr>
      <w:tr w:rsidR="00453E0D" w:rsidRPr="005E4026" w14:paraId="3C9DF98D" w14:textId="77777777" w:rsidTr="005E4026">
        <w:trPr>
          <w:trHeight w:val="382"/>
        </w:trPr>
        <w:tc>
          <w:tcPr>
            <w:tcW w:w="5076" w:type="dxa"/>
            <w:tcBorders>
              <w:top w:val="nil"/>
              <w:left w:val="nil"/>
              <w:bottom w:val="nil"/>
              <w:right w:val="nil"/>
            </w:tcBorders>
            <w:shd w:val="clear" w:color="auto" w:fill="auto"/>
            <w:vAlign w:val="center"/>
            <w:hideMark/>
          </w:tcPr>
          <w:p w14:paraId="2641E236" w14:textId="6F7EE03F" w:rsidR="00453E0D" w:rsidRPr="00453E0D" w:rsidRDefault="00453E0D" w:rsidP="00453E0D">
            <w:pPr>
              <w:tabs>
                <w:tab w:val="left" w:pos="7797"/>
              </w:tabs>
              <w:spacing w:after="0"/>
              <w:ind w:left="318"/>
              <w:rPr>
                <w:rFonts w:ascii="Arial" w:hAnsi="Arial" w:cs="Arial"/>
                <w:color w:val="000000"/>
              </w:rPr>
            </w:pPr>
            <w:proofErr w:type="spellStart"/>
            <w:r w:rsidRPr="00453E0D">
              <w:rPr>
                <w:rFonts w:ascii="Arial" w:hAnsi="Arial" w:cs="Arial"/>
                <w:color w:val="000000"/>
                <w:szCs w:val="18"/>
              </w:rPr>
              <w:t>Central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bank</w:t>
            </w:r>
            <w:proofErr w:type="spellEnd"/>
          </w:p>
        </w:tc>
        <w:tc>
          <w:tcPr>
            <w:tcW w:w="1593" w:type="dxa"/>
            <w:tcBorders>
              <w:top w:val="nil"/>
              <w:left w:val="nil"/>
              <w:bottom w:val="nil"/>
              <w:right w:val="nil"/>
            </w:tcBorders>
            <w:shd w:val="clear" w:color="auto" w:fill="auto"/>
            <w:vAlign w:val="center"/>
          </w:tcPr>
          <w:p w14:paraId="488FF786" w14:textId="67232EE8"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1764F736"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0FB59132"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5E4026" w14:paraId="704434AC" w14:textId="77777777" w:rsidTr="005E4026">
        <w:trPr>
          <w:trHeight w:val="382"/>
        </w:trPr>
        <w:tc>
          <w:tcPr>
            <w:tcW w:w="5076" w:type="dxa"/>
            <w:tcBorders>
              <w:top w:val="nil"/>
              <w:left w:val="nil"/>
              <w:bottom w:val="nil"/>
              <w:right w:val="nil"/>
            </w:tcBorders>
            <w:shd w:val="clear" w:color="auto" w:fill="auto"/>
            <w:vAlign w:val="center"/>
            <w:hideMark/>
          </w:tcPr>
          <w:p w14:paraId="137B6341" w14:textId="19663A49" w:rsidR="00453E0D" w:rsidRPr="00453E0D" w:rsidRDefault="00453E0D" w:rsidP="00453E0D">
            <w:pPr>
              <w:tabs>
                <w:tab w:val="left" w:pos="7797"/>
              </w:tabs>
              <w:spacing w:after="0"/>
              <w:ind w:left="318"/>
              <w:rPr>
                <w:rFonts w:ascii="Arial" w:hAnsi="Arial" w:cs="Arial"/>
                <w:color w:val="000000"/>
                <w:lang w:val="en-US"/>
              </w:rPr>
            </w:pPr>
            <w:r w:rsidRPr="00453E0D">
              <w:rPr>
                <w:rFonts w:ascii="Arial" w:hAnsi="Arial" w:cs="Arial"/>
                <w:color w:val="000000"/>
                <w:szCs w:val="18"/>
                <w:lang w:val="en-US"/>
              </w:rPr>
              <w:t xml:space="preserve">Deposit-taking corporations (except the </w:t>
            </w:r>
            <w:proofErr w:type="spellStart"/>
            <w:r w:rsidRPr="00453E0D">
              <w:rPr>
                <w:rFonts w:ascii="Arial" w:hAnsi="Arial" w:cs="Arial"/>
                <w:color w:val="000000"/>
                <w:szCs w:val="18"/>
                <w:lang w:val="en-US"/>
              </w:rPr>
              <w:t>entral</w:t>
            </w:r>
            <w:proofErr w:type="spellEnd"/>
            <w:r w:rsidRPr="00453E0D">
              <w:rPr>
                <w:rFonts w:ascii="Arial" w:hAnsi="Arial" w:cs="Arial"/>
                <w:color w:val="000000"/>
                <w:szCs w:val="18"/>
                <w:lang w:val="en-US"/>
              </w:rPr>
              <w:t xml:space="preserve"> bank)</w:t>
            </w:r>
          </w:p>
        </w:tc>
        <w:tc>
          <w:tcPr>
            <w:tcW w:w="1593" w:type="dxa"/>
            <w:tcBorders>
              <w:top w:val="nil"/>
              <w:left w:val="nil"/>
              <w:bottom w:val="nil"/>
              <w:right w:val="nil"/>
            </w:tcBorders>
            <w:shd w:val="clear" w:color="auto" w:fill="auto"/>
            <w:vAlign w:val="center"/>
          </w:tcPr>
          <w:p w14:paraId="7F9B5D98" w14:textId="23B9C451" w:rsidR="00453E0D" w:rsidRPr="005E4026" w:rsidRDefault="00453E0D" w:rsidP="00453E0D">
            <w:pPr>
              <w:spacing w:after="0"/>
              <w:jc w:val="center"/>
              <w:rPr>
                <w:rFonts w:ascii="Arial" w:hAnsi="Arial" w:cs="Arial"/>
              </w:rPr>
            </w:pPr>
            <w:r w:rsidRPr="005E4026">
              <w:rPr>
                <w:rFonts w:ascii="Arial" w:hAnsi="Arial" w:cs="Arial"/>
              </w:rPr>
              <w:t>2743,1</w:t>
            </w:r>
          </w:p>
        </w:tc>
        <w:tc>
          <w:tcPr>
            <w:tcW w:w="1525" w:type="dxa"/>
            <w:tcBorders>
              <w:top w:val="nil"/>
              <w:left w:val="nil"/>
              <w:bottom w:val="nil"/>
              <w:right w:val="nil"/>
            </w:tcBorders>
            <w:shd w:val="clear" w:color="auto" w:fill="auto"/>
            <w:vAlign w:val="center"/>
          </w:tcPr>
          <w:p w14:paraId="25FA3FCE" w14:textId="77777777" w:rsidR="00453E0D" w:rsidRPr="005E4026" w:rsidRDefault="00453E0D" w:rsidP="00453E0D">
            <w:pPr>
              <w:spacing w:after="0"/>
              <w:jc w:val="center"/>
              <w:rPr>
                <w:rFonts w:ascii="Arial" w:hAnsi="Arial" w:cs="Arial"/>
              </w:rPr>
            </w:pPr>
            <w:r w:rsidRPr="005E4026">
              <w:rPr>
                <w:rFonts w:ascii="Arial" w:hAnsi="Arial" w:cs="Arial"/>
              </w:rPr>
              <w:t>1344,3</w:t>
            </w:r>
          </w:p>
        </w:tc>
        <w:tc>
          <w:tcPr>
            <w:tcW w:w="1525" w:type="dxa"/>
            <w:tcBorders>
              <w:top w:val="nil"/>
              <w:left w:val="nil"/>
              <w:bottom w:val="nil"/>
              <w:right w:val="nil"/>
            </w:tcBorders>
            <w:shd w:val="clear" w:color="auto" w:fill="auto"/>
            <w:vAlign w:val="center"/>
          </w:tcPr>
          <w:p w14:paraId="367BF002" w14:textId="77777777" w:rsidR="00453E0D" w:rsidRPr="005E4026" w:rsidRDefault="00453E0D" w:rsidP="00453E0D">
            <w:pPr>
              <w:spacing w:after="0"/>
              <w:jc w:val="center"/>
              <w:rPr>
                <w:rFonts w:ascii="Arial" w:hAnsi="Arial" w:cs="Arial"/>
              </w:rPr>
            </w:pPr>
            <w:r w:rsidRPr="005E4026">
              <w:rPr>
                <w:rFonts w:ascii="Arial" w:hAnsi="Arial" w:cs="Arial"/>
              </w:rPr>
              <w:t>3868,5</w:t>
            </w:r>
          </w:p>
        </w:tc>
      </w:tr>
      <w:tr w:rsidR="00453E0D" w:rsidRPr="005E4026" w14:paraId="3E082501" w14:textId="77777777" w:rsidTr="005E4026">
        <w:trPr>
          <w:trHeight w:val="382"/>
        </w:trPr>
        <w:tc>
          <w:tcPr>
            <w:tcW w:w="5076" w:type="dxa"/>
            <w:tcBorders>
              <w:top w:val="nil"/>
              <w:left w:val="nil"/>
              <w:bottom w:val="nil"/>
              <w:right w:val="nil"/>
            </w:tcBorders>
            <w:shd w:val="clear" w:color="auto" w:fill="auto"/>
            <w:vAlign w:val="center"/>
            <w:hideMark/>
          </w:tcPr>
          <w:p w14:paraId="03A58D2B" w14:textId="268C383D" w:rsidR="00453E0D" w:rsidRPr="00453E0D" w:rsidRDefault="00453E0D" w:rsidP="00453E0D">
            <w:pPr>
              <w:tabs>
                <w:tab w:val="left" w:pos="7797"/>
              </w:tabs>
              <w:spacing w:after="0"/>
              <w:ind w:left="318"/>
              <w:rPr>
                <w:rFonts w:ascii="Arial" w:hAnsi="Arial" w:cs="Arial"/>
                <w:color w:val="000000"/>
              </w:rPr>
            </w:pPr>
            <w:proofErr w:type="spellStart"/>
            <w:r w:rsidRPr="00453E0D">
              <w:rPr>
                <w:rFonts w:ascii="Arial" w:hAnsi="Arial" w:cs="Arial"/>
                <w:color w:val="000000"/>
                <w:szCs w:val="18"/>
              </w:rPr>
              <w:t>General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government</w:t>
            </w:r>
            <w:proofErr w:type="spellEnd"/>
          </w:p>
        </w:tc>
        <w:tc>
          <w:tcPr>
            <w:tcW w:w="1593" w:type="dxa"/>
            <w:tcBorders>
              <w:top w:val="nil"/>
              <w:left w:val="nil"/>
              <w:bottom w:val="nil"/>
              <w:right w:val="nil"/>
            </w:tcBorders>
            <w:shd w:val="clear" w:color="auto" w:fill="auto"/>
            <w:vAlign w:val="center"/>
          </w:tcPr>
          <w:p w14:paraId="012566A5" w14:textId="071FBCE9" w:rsidR="00453E0D" w:rsidRPr="005E4026" w:rsidRDefault="00453E0D" w:rsidP="00453E0D">
            <w:pPr>
              <w:spacing w:after="0"/>
              <w:jc w:val="center"/>
              <w:rPr>
                <w:rFonts w:ascii="Arial" w:hAnsi="Arial" w:cs="Arial"/>
              </w:rPr>
            </w:pPr>
            <w:r w:rsidRPr="005E4026">
              <w:rPr>
                <w:rFonts w:ascii="Arial" w:hAnsi="Arial" w:cs="Arial"/>
              </w:rPr>
              <w:t>2919,0</w:t>
            </w:r>
          </w:p>
        </w:tc>
        <w:tc>
          <w:tcPr>
            <w:tcW w:w="1525" w:type="dxa"/>
            <w:tcBorders>
              <w:top w:val="nil"/>
              <w:left w:val="nil"/>
              <w:bottom w:val="nil"/>
              <w:right w:val="nil"/>
            </w:tcBorders>
            <w:shd w:val="clear" w:color="auto" w:fill="auto"/>
            <w:vAlign w:val="center"/>
          </w:tcPr>
          <w:p w14:paraId="08CEB7BE" w14:textId="77777777" w:rsidR="00453E0D" w:rsidRPr="005E4026" w:rsidRDefault="00453E0D" w:rsidP="00453E0D">
            <w:pPr>
              <w:spacing w:after="0"/>
              <w:jc w:val="center"/>
              <w:rPr>
                <w:rFonts w:ascii="Arial" w:hAnsi="Arial" w:cs="Arial"/>
              </w:rPr>
            </w:pPr>
            <w:r w:rsidRPr="005E4026">
              <w:rPr>
                <w:rFonts w:ascii="Arial" w:hAnsi="Arial" w:cs="Arial"/>
              </w:rPr>
              <w:t>1404,1</w:t>
            </w:r>
          </w:p>
        </w:tc>
        <w:tc>
          <w:tcPr>
            <w:tcW w:w="1525" w:type="dxa"/>
            <w:tcBorders>
              <w:top w:val="nil"/>
              <w:left w:val="nil"/>
              <w:bottom w:val="nil"/>
              <w:right w:val="nil"/>
            </w:tcBorders>
            <w:shd w:val="clear" w:color="auto" w:fill="auto"/>
            <w:vAlign w:val="center"/>
          </w:tcPr>
          <w:p w14:paraId="66179217" w14:textId="77777777" w:rsidR="00453E0D" w:rsidRPr="005E4026" w:rsidRDefault="00453E0D" w:rsidP="00453E0D">
            <w:pPr>
              <w:spacing w:after="0"/>
              <w:jc w:val="center"/>
              <w:rPr>
                <w:rFonts w:ascii="Arial" w:hAnsi="Arial" w:cs="Arial"/>
              </w:rPr>
            </w:pPr>
            <w:r w:rsidRPr="005E4026">
              <w:rPr>
                <w:rFonts w:ascii="Arial" w:hAnsi="Arial" w:cs="Arial"/>
              </w:rPr>
              <w:t>3133,5</w:t>
            </w:r>
          </w:p>
        </w:tc>
      </w:tr>
      <w:tr w:rsidR="00453E0D" w:rsidRPr="005E4026" w14:paraId="484B6E7A" w14:textId="77777777" w:rsidTr="005E4026">
        <w:trPr>
          <w:trHeight w:val="382"/>
        </w:trPr>
        <w:tc>
          <w:tcPr>
            <w:tcW w:w="5076" w:type="dxa"/>
            <w:tcBorders>
              <w:top w:val="nil"/>
              <w:left w:val="nil"/>
              <w:bottom w:val="nil"/>
              <w:right w:val="nil"/>
            </w:tcBorders>
            <w:shd w:val="clear" w:color="auto" w:fill="auto"/>
            <w:vAlign w:val="center"/>
            <w:hideMark/>
          </w:tcPr>
          <w:p w14:paraId="59807C24" w14:textId="46147359" w:rsidR="00453E0D" w:rsidRPr="00453E0D" w:rsidRDefault="00453E0D" w:rsidP="00453E0D">
            <w:pPr>
              <w:tabs>
                <w:tab w:val="left" w:pos="7797"/>
              </w:tabs>
              <w:spacing w:after="0"/>
              <w:ind w:left="318"/>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sectors</w:t>
            </w:r>
            <w:proofErr w:type="spellEnd"/>
          </w:p>
        </w:tc>
        <w:tc>
          <w:tcPr>
            <w:tcW w:w="1593" w:type="dxa"/>
            <w:tcBorders>
              <w:top w:val="nil"/>
              <w:left w:val="nil"/>
              <w:bottom w:val="nil"/>
              <w:right w:val="nil"/>
            </w:tcBorders>
            <w:shd w:val="clear" w:color="auto" w:fill="auto"/>
            <w:vAlign w:val="center"/>
          </w:tcPr>
          <w:p w14:paraId="312756AF" w14:textId="415A2743" w:rsidR="00453E0D" w:rsidRPr="005E4026" w:rsidRDefault="00453E0D" w:rsidP="00453E0D">
            <w:pPr>
              <w:spacing w:after="0"/>
              <w:jc w:val="center"/>
              <w:rPr>
                <w:rFonts w:ascii="Arial" w:hAnsi="Arial" w:cs="Arial"/>
              </w:rPr>
            </w:pPr>
            <w:r w:rsidRPr="005E4026">
              <w:rPr>
                <w:rFonts w:ascii="Arial" w:hAnsi="Arial" w:cs="Arial"/>
              </w:rPr>
              <w:t>2019,5</w:t>
            </w:r>
          </w:p>
        </w:tc>
        <w:tc>
          <w:tcPr>
            <w:tcW w:w="1525" w:type="dxa"/>
            <w:tcBorders>
              <w:top w:val="nil"/>
              <w:left w:val="nil"/>
              <w:bottom w:val="nil"/>
              <w:right w:val="nil"/>
            </w:tcBorders>
            <w:shd w:val="clear" w:color="auto" w:fill="auto"/>
            <w:vAlign w:val="center"/>
          </w:tcPr>
          <w:p w14:paraId="3731ECE0" w14:textId="77777777" w:rsidR="00453E0D" w:rsidRPr="005E4026" w:rsidRDefault="00453E0D" w:rsidP="00453E0D">
            <w:pPr>
              <w:spacing w:after="0"/>
              <w:jc w:val="center"/>
              <w:rPr>
                <w:rFonts w:ascii="Arial" w:hAnsi="Arial" w:cs="Arial"/>
              </w:rPr>
            </w:pPr>
            <w:r w:rsidRPr="005E4026">
              <w:rPr>
                <w:rFonts w:ascii="Arial" w:hAnsi="Arial" w:cs="Arial"/>
              </w:rPr>
              <w:t>2418,6</w:t>
            </w:r>
          </w:p>
        </w:tc>
        <w:tc>
          <w:tcPr>
            <w:tcW w:w="1525" w:type="dxa"/>
            <w:tcBorders>
              <w:top w:val="nil"/>
              <w:left w:val="nil"/>
              <w:bottom w:val="nil"/>
              <w:right w:val="nil"/>
            </w:tcBorders>
            <w:shd w:val="clear" w:color="auto" w:fill="auto"/>
            <w:vAlign w:val="center"/>
          </w:tcPr>
          <w:p w14:paraId="5B84838E" w14:textId="77777777" w:rsidR="00453E0D" w:rsidRPr="005E4026" w:rsidRDefault="00453E0D" w:rsidP="00453E0D">
            <w:pPr>
              <w:spacing w:after="0"/>
              <w:jc w:val="center"/>
              <w:rPr>
                <w:rFonts w:ascii="Arial" w:hAnsi="Arial" w:cs="Arial"/>
              </w:rPr>
            </w:pPr>
            <w:r w:rsidRPr="005E4026">
              <w:rPr>
                <w:rFonts w:ascii="Arial" w:hAnsi="Arial" w:cs="Arial"/>
              </w:rPr>
              <w:t>1962,4</w:t>
            </w:r>
          </w:p>
        </w:tc>
      </w:tr>
      <w:tr w:rsidR="00453E0D" w:rsidRPr="005E4026" w14:paraId="6A56C2D8" w14:textId="77777777" w:rsidTr="005E4026">
        <w:trPr>
          <w:trHeight w:val="382"/>
        </w:trPr>
        <w:tc>
          <w:tcPr>
            <w:tcW w:w="5076" w:type="dxa"/>
            <w:tcBorders>
              <w:top w:val="nil"/>
              <w:left w:val="nil"/>
              <w:bottom w:val="nil"/>
              <w:right w:val="nil"/>
            </w:tcBorders>
            <w:shd w:val="clear" w:color="auto" w:fill="auto"/>
            <w:vAlign w:val="center"/>
            <w:hideMark/>
          </w:tcPr>
          <w:p w14:paraId="10DA08CD" w14:textId="444A1209" w:rsidR="00453E0D" w:rsidRPr="00453E0D" w:rsidRDefault="00453E0D" w:rsidP="00453E0D">
            <w:pPr>
              <w:tabs>
                <w:tab w:val="left" w:pos="7797"/>
              </w:tabs>
              <w:spacing w:after="0"/>
              <w:ind w:left="460"/>
              <w:rPr>
                <w:rFonts w:ascii="Arial" w:hAnsi="Arial" w:cs="Arial"/>
                <w:color w:val="000000"/>
              </w:rPr>
            </w:pPr>
            <w:proofErr w:type="spellStart"/>
            <w:r w:rsidRPr="00453E0D">
              <w:rPr>
                <w:rFonts w:ascii="Arial" w:hAnsi="Arial" w:cs="Arial"/>
                <w:color w:val="000000"/>
                <w:szCs w:val="18"/>
              </w:rPr>
              <w:t>Other</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financial</w:t>
            </w:r>
            <w:proofErr w:type="spellEnd"/>
            <w:r w:rsidRPr="00453E0D">
              <w:rPr>
                <w:rFonts w:ascii="Arial" w:hAnsi="Arial" w:cs="Arial"/>
                <w:color w:val="000000"/>
                <w:szCs w:val="18"/>
              </w:rPr>
              <w:t xml:space="preserve"> </w:t>
            </w:r>
            <w:proofErr w:type="spellStart"/>
            <w:r w:rsidRPr="00453E0D">
              <w:rPr>
                <w:rFonts w:ascii="Arial" w:hAnsi="Arial" w:cs="Arial"/>
                <w:color w:val="000000"/>
                <w:szCs w:val="18"/>
              </w:rPr>
              <w:t>corporations</w:t>
            </w:r>
            <w:proofErr w:type="spellEnd"/>
          </w:p>
        </w:tc>
        <w:tc>
          <w:tcPr>
            <w:tcW w:w="1593" w:type="dxa"/>
            <w:tcBorders>
              <w:top w:val="nil"/>
              <w:left w:val="nil"/>
              <w:bottom w:val="nil"/>
              <w:right w:val="nil"/>
            </w:tcBorders>
            <w:shd w:val="clear" w:color="auto" w:fill="auto"/>
            <w:vAlign w:val="center"/>
          </w:tcPr>
          <w:p w14:paraId="17906915" w14:textId="0F1C942D" w:rsidR="00453E0D" w:rsidRPr="005E4026" w:rsidRDefault="00453E0D" w:rsidP="00453E0D">
            <w:pPr>
              <w:spacing w:after="0"/>
              <w:jc w:val="center"/>
              <w:rPr>
                <w:rFonts w:ascii="Arial" w:hAnsi="Arial" w:cs="Arial"/>
              </w:rPr>
            </w:pPr>
            <w:r w:rsidRPr="005E4026">
              <w:rPr>
                <w:rFonts w:ascii="Arial" w:hAnsi="Arial" w:cs="Arial"/>
              </w:rPr>
              <w:t>1,8</w:t>
            </w:r>
          </w:p>
        </w:tc>
        <w:tc>
          <w:tcPr>
            <w:tcW w:w="1525" w:type="dxa"/>
            <w:tcBorders>
              <w:top w:val="nil"/>
              <w:left w:val="nil"/>
              <w:bottom w:val="nil"/>
              <w:right w:val="nil"/>
            </w:tcBorders>
            <w:shd w:val="clear" w:color="auto" w:fill="auto"/>
            <w:vAlign w:val="center"/>
          </w:tcPr>
          <w:p w14:paraId="2E6FD496" w14:textId="77777777" w:rsidR="00453E0D" w:rsidRPr="005E4026" w:rsidRDefault="00453E0D" w:rsidP="00453E0D">
            <w:pPr>
              <w:spacing w:after="0"/>
              <w:jc w:val="center"/>
              <w:rPr>
                <w:rFonts w:ascii="Arial" w:hAnsi="Arial" w:cs="Arial"/>
              </w:rPr>
            </w:pPr>
            <w:r w:rsidRPr="005E4026">
              <w:rPr>
                <w:rFonts w:ascii="Arial" w:hAnsi="Arial" w:cs="Arial"/>
              </w:rPr>
              <w:t>30,8</w:t>
            </w:r>
          </w:p>
        </w:tc>
        <w:tc>
          <w:tcPr>
            <w:tcW w:w="1525" w:type="dxa"/>
            <w:tcBorders>
              <w:top w:val="nil"/>
              <w:left w:val="nil"/>
              <w:bottom w:val="nil"/>
              <w:right w:val="nil"/>
            </w:tcBorders>
            <w:shd w:val="clear" w:color="auto" w:fill="auto"/>
            <w:vAlign w:val="center"/>
          </w:tcPr>
          <w:p w14:paraId="425D6E3D" w14:textId="77777777" w:rsidR="00453E0D" w:rsidRPr="005E4026" w:rsidRDefault="00453E0D" w:rsidP="00453E0D">
            <w:pPr>
              <w:spacing w:after="0"/>
              <w:jc w:val="center"/>
              <w:rPr>
                <w:rFonts w:ascii="Arial" w:hAnsi="Arial" w:cs="Arial"/>
              </w:rPr>
            </w:pPr>
            <w:r w:rsidRPr="005E4026">
              <w:rPr>
                <w:rFonts w:ascii="Arial" w:hAnsi="Arial" w:cs="Arial"/>
              </w:rPr>
              <w:t>29,4</w:t>
            </w:r>
          </w:p>
        </w:tc>
      </w:tr>
      <w:tr w:rsidR="00453E0D" w:rsidRPr="005E4026" w14:paraId="13C43949" w14:textId="77777777" w:rsidTr="005E4026">
        <w:trPr>
          <w:trHeight w:val="382"/>
        </w:trPr>
        <w:tc>
          <w:tcPr>
            <w:tcW w:w="5076" w:type="dxa"/>
            <w:tcBorders>
              <w:top w:val="nil"/>
              <w:left w:val="nil"/>
              <w:bottom w:val="nil"/>
              <w:right w:val="nil"/>
            </w:tcBorders>
            <w:shd w:val="clear" w:color="auto" w:fill="auto"/>
            <w:vAlign w:val="center"/>
            <w:hideMark/>
          </w:tcPr>
          <w:p w14:paraId="7BB260E9" w14:textId="437A8CA8" w:rsidR="00453E0D" w:rsidRPr="00453E0D" w:rsidRDefault="00453E0D" w:rsidP="00453E0D">
            <w:pPr>
              <w:tabs>
                <w:tab w:val="left" w:pos="7797"/>
              </w:tabs>
              <w:spacing w:after="0"/>
              <w:ind w:left="460"/>
              <w:rPr>
                <w:rFonts w:ascii="Arial" w:hAnsi="Arial" w:cs="Arial"/>
                <w:color w:val="000000"/>
                <w:lang w:val="en-US"/>
              </w:rPr>
            </w:pPr>
            <w:r w:rsidRPr="00453E0D">
              <w:rPr>
                <w:rFonts w:ascii="Arial" w:hAnsi="Arial" w:cs="Arial"/>
                <w:color w:val="000000"/>
                <w:szCs w:val="18"/>
                <w:lang w:val="en-US"/>
              </w:rPr>
              <w:t>Nonfinancial corporations, households, and PISHs</w:t>
            </w:r>
          </w:p>
        </w:tc>
        <w:tc>
          <w:tcPr>
            <w:tcW w:w="1593" w:type="dxa"/>
            <w:tcBorders>
              <w:top w:val="nil"/>
              <w:left w:val="nil"/>
              <w:bottom w:val="nil"/>
              <w:right w:val="nil"/>
            </w:tcBorders>
            <w:shd w:val="clear" w:color="auto" w:fill="auto"/>
            <w:vAlign w:val="center"/>
          </w:tcPr>
          <w:p w14:paraId="053CB725" w14:textId="2CA5F6E3" w:rsidR="00453E0D" w:rsidRPr="005E4026" w:rsidRDefault="00453E0D" w:rsidP="00453E0D">
            <w:pPr>
              <w:spacing w:after="0"/>
              <w:jc w:val="center"/>
              <w:rPr>
                <w:rFonts w:ascii="Arial" w:hAnsi="Arial" w:cs="Arial"/>
              </w:rPr>
            </w:pPr>
            <w:r w:rsidRPr="005E4026">
              <w:rPr>
                <w:rFonts w:ascii="Arial" w:hAnsi="Arial" w:cs="Arial"/>
              </w:rPr>
              <w:t>2017,7</w:t>
            </w:r>
          </w:p>
        </w:tc>
        <w:tc>
          <w:tcPr>
            <w:tcW w:w="1525" w:type="dxa"/>
            <w:tcBorders>
              <w:top w:val="nil"/>
              <w:left w:val="nil"/>
              <w:bottom w:val="nil"/>
              <w:right w:val="nil"/>
            </w:tcBorders>
            <w:shd w:val="clear" w:color="auto" w:fill="auto"/>
            <w:vAlign w:val="center"/>
          </w:tcPr>
          <w:p w14:paraId="730A5F81" w14:textId="77777777" w:rsidR="00453E0D" w:rsidRPr="005E4026" w:rsidRDefault="00453E0D" w:rsidP="00453E0D">
            <w:pPr>
              <w:spacing w:after="0"/>
              <w:jc w:val="center"/>
              <w:rPr>
                <w:rFonts w:ascii="Arial" w:hAnsi="Arial" w:cs="Arial"/>
              </w:rPr>
            </w:pPr>
            <w:r w:rsidRPr="005E4026">
              <w:rPr>
                <w:rFonts w:ascii="Arial" w:hAnsi="Arial" w:cs="Arial"/>
              </w:rPr>
              <w:t>2387,9</w:t>
            </w:r>
          </w:p>
        </w:tc>
        <w:tc>
          <w:tcPr>
            <w:tcW w:w="1525" w:type="dxa"/>
            <w:tcBorders>
              <w:top w:val="nil"/>
              <w:left w:val="nil"/>
              <w:bottom w:val="nil"/>
              <w:right w:val="nil"/>
            </w:tcBorders>
            <w:shd w:val="clear" w:color="auto" w:fill="auto"/>
            <w:vAlign w:val="center"/>
          </w:tcPr>
          <w:p w14:paraId="76151285" w14:textId="77777777" w:rsidR="00453E0D" w:rsidRPr="005E4026" w:rsidRDefault="00453E0D" w:rsidP="00453E0D">
            <w:pPr>
              <w:spacing w:after="0"/>
              <w:jc w:val="center"/>
              <w:rPr>
                <w:rFonts w:ascii="Arial" w:hAnsi="Arial" w:cs="Arial"/>
              </w:rPr>
            </w:pPr>
            <w:r w:rsidRPr="005E4026">
              <w:rPr>
                <w:rFonts w:ascii="Arial" w:hAnsi="Arial" w:cs="Arial"/>
              </w:rPr>
              <w:t>1933,1</w:t>
            </w:r>
          </w:p>
        </w:tc>
      </w:tr>
      <w:tr w:rsidR="00453E0D" w:rsidRPr="005E4026" w14:paraId="2A5D4391" w14:textId="77777777" w:rsidTr="005E4026">
        <w:trPr>
          <w:trHeight w:val="382"/>
        </w:trPr>
        <w:tc>
          <w:tcPr>
            <w:tcW w:w="5076" w:type="dxa"/>
            <w:tcBorders>
              <w:top w:val="nil"/>
              <w:left w:val="nil"/>
              <w:bottom w:val="nil"/>
              <w:right w:val="nil"/>
            </w:tcBorders>
            <w:shd w:val="clear" w:color="auto" w:fill="E2EFD9" w:themeFill="accent6" w:themeFillTint="33"/>
            <w:vAlign w:val="center"/>
            <w:hideMark/>
          </w:tcPr>
          <w:p w14:paraId="69D6607C" w14:textId="07D7BB45" w:rsidR="00453E0D" w:rsidRPr="00453E0D" w:rsidRDefault="00453E0D" w:rsidP="00453E0D">
            <w:pPr>
              <w:tabs>
                <w:tab w:val="left" w:pos="7797"/>
              </w:tabs>
              <w:spacing w:after="0"/>
              <w:rPr>
                <w:rFonts w:ascii="Arial" w:hAnsi="Arial" w:cs="Arial"/>
                <w:b/>
              </w:rPr>
            </w:pPr>
            <w:r w:rsidRPr="00453E0D">
              <w:rPr>
                <w:rFonts w:ascii="Arial" w:hAnsi="Arial" w:cs="Arial"/>
                <w:b/>
              </w:rPr>
              <w:t xml:space="preserve">D. </w:t>
            </w:r>
            <w:proofErr w:type="spellStart"/>
            <w:r w:rsidRPr="00453E0D">
              <w:rPr>
                <w:rFonts w:ascii="Arial" w:hAnsi="Arial" w:cs="Arial"/>
                <w:b/>
              </w:rPr>
              <w:t>Net</w:t>
            </w:r>
            <w:proofErr w:type="spellEnd"/>
            <w:r w:rsidRPr="00453E0D">
              <w:rPr>
                <w:rFonts w:ascii="Arial" w:hAnsi="Arial" w:cs="Arial"/>
                <w:b/>
              </w:rPr>
              <w:t xml:space="preserve"> </w:t>
            </w:r>
            <w:proofErr w:type="spellStart"/>
            <w:r w:rsidRPr="00453E0D">
              <w:rPr>
                <w:rFonts w:ascii="Arial" w:hAnsi="Arial" w:cs="Arial"/>
                <w:b/>
              </w:rPr>
              <w:t>Errors</w:t>
            </w:r>
            <w:proofErr w:type="spellEnd"/>
            <w:r w:rsidRPr="00453E0D">
              <w:rPr>
                <w:rFonts w:ascii="Arial" w:hAnsi="Arial" w:cs="Arial"/>
                <w:b/>
              </w:rPr>
              <w:t xml:space="preserve"> </w:t>
            </w:r>
            <w:proofErr w:type="spellStart"/>
            <w:r w:rsidRPr="00453E0D">
              <w:rPr>
                <w:rFonts w:ascii="Arial" w:hAnsi="Arial" w:cs="Arial"/>
                <w:b/>
              </w:rPr>
              <w:t>and</w:t>
            </w:r>
            <w:proofErr w:type="spellEnd"/>
            <w:r w:rsidRPr="00453E0D">
              <w:rPr>
                <w:rFonts w:ascii="Arial" w:hAnsi="Arial" w:cs="Arial"/>
                <w:b/>
              </w:rPr>
              <w:t xml:space="preserve"> </w:t>
            </w:r>
            <w:proofErr w:type="spellStart"/>
            <w:r w:rsidRPr="00453E0D">
              <w:rPr>
                <w:rFonts w:ascii="Arial" w:hAnsi="Arial" w:cs="Arial"/>
                <w:b/>
              </w:rPr>
              <w:t>Omissions</w:t>
            </w:r>
            <w:proofErr w:type="spellEnd"/>
          </w:p>
        </w:tc>
        <w:tc>
          <w:tcPr>
            <w:tcW w:w="1593" w:type="dxa"/>
            <w:tcBorders>
              <w:top w:val="nil"/>
              <w:left w:val="nil"/>
              <w:bottom w:val="nil"/>
              <w:right w:val="nil"/>
            </w:tcBorders>
            <w:shd w:val="clear" w:color="auto" w:fill="E2EFD9" w:themeFill="accent6" w:themeFillTint="33"/>
            <w:vAlign w:val="center"/>
          </w:tcPr>
          <w:p w14:paraId="60407360" w14:textId="68D4B186" w:rsidR="00453E0D" w:rsidRPr="005E4026" w:rsidRDefault="00453E0D" w:rsidP="00453E0D">
            <w:pPr>
              <w:spacing w:after="0"/>
              <w:jc w:val="center"/>
              <w:rPr>
                <w:rFonts w:ascii="Arial" w:hAnsi="Arial" w:cs="Arial"/>
                <w:b/>
              </w:rPr>
            </w:pPr>
            <w:r w:rsidRPr="005E4026">
              <w:rPr>
                <w:rFonts w:ascii="Arial" w:hAnsi="Arial" w:cs="Arial"/>
                <w:b/>
              </w:rPr>
              <w:t>-1115,9</w:t>
            </w:r>
          </w:p>
        </w:tc>
        <w:tc>
          <w:tcPr>
            <w:tcW w:w="1525" w:type="dxa"/>
            <w:tcBorders>
              <w:top w:val="nil"/>
              <w:left w:val="nil"/>
              <w:bottom w:val="nil"/>
              <w:right w:val="nil"/>
            </w:tcBorders>
            <w:shd w:val="clear" w:color="auto" w:fill="E2EFD9" w:themeFill="accent6" w:themeFillTint="33"/>
            <w:vAlign w:val="center"/>
          </w:tcPr>
          <w:p w14:paraId="2EA9D877" w14:textId="77777777" w:rsidR="00453E0D" w:rsidRPr="005E4026" w:rsidRDefault="00453E0D" w:rsidP="00453E0D">
            <w:pPr>
              <w:spacing w:after="0"/>
              <w:jc w:val="center"/>
              <w:rPr>
                <w:rFonts w:ascii="Arial" w:hAnsi="Arial" w:cs="Arial"/>
                <w:b/>
              </w:rPr>
            </w:pPr>
            <w:r w:rsidRPr="005E4026">
              <w:rPr>
                <w:rFonts w:ascii="Arial" w:hAnsi="Arial" w:cs="Arial"/>
                <w:b/>
              </w:rPr>
              <w:t>-1526,1</w:t>
            </w:r>
          </w:p>
        </w:tc>
        <w:tc>
          <w:tcPr>
            <w:tcW w:w="1525" w:type="dxa"/>
            <w:tcBorders>
              <w:top w:val="nil"/>
              <w:left w:val="nil"/>
              <w:bottom w:val="nil"/>
              <w:right w:val="nil"/>
            </w:tcBorders>
            <w:shd w:val="clear" w:color="auto" w:fill="E2EFD9" w:themeFill="accent6" w:themeFillTint="33"/>
            <w:vAlign w:val="center"/>
          </w:tcPr>
          <w:p w14:paraId="0B703118" w14:textId="77777777" w:rsidR="00453E0D" w:rsidRPr="005E4026" w:rsidRDefault="00453E0D" w:rsidP="00453E0D">
            <w:pPr>
              <w:spacing w:after="0"/>
              <w:jc w:val="center"/>
              <w:rPr>
                <w:rFonts w:ascii="Arial" w:hAnsi="Arial" w:cs="Arial"/>
                <w:b/>
              </w:rPr>
            </w:pPr>
            <w:r w:rsidRPr="005E4026">
              <w:rPr>
                <w:rFonts w:ascii="Arial" w:hAnsi="Arial" w:cs="Arial"/>
                <w:b/>
              </w:rPr>
              <w:t>-1083,8</w:t>
            </w:r>
          </w:p>
        </w:tc>
      </w:tr>
      <w:tr w:rsidR="00453E0D" w:rsidRPr="005E4026" w14:paraId="6571C9BC" w14:textId="77777777" w:rsidTr="005E4026">
        <w:trPr>
          <w:trHeight w:val="382"/>
        </w:trPr>
        <w:tc>
          <w:tcPr>
            <w:tcW w:w="5076" w:type="dxa"/>
            <w:tcBorders>
              <w:top w:val="nil"/>
              <w:left w:val="nil"/>
              <w:bottom w:val="nil"/>
              <w:right w:val="nil"/>
            </w:tcBorders>
            <w:shd w:val="clear" w:color="auto" w:fill="E2EFD9" w:themeFill="accent6" w:themeFillTint="33"/>
            <w:vAlign w:val="center"/>
            <w:hideMark/>
          </w:tcPr>
          <w:p w14:paraId="56F5E90B" w14:textId="51A94CF1" w:rsidR="00453E0D" w:rsidRPr="00453E0D" w:rsidRDefault="00453E0D" w:rsidP="00453E0D">
            <w:pPr>
              <w:tabs>
                <w:tab w:val="left" w:pos="7797"/>
              </w:tabs>
              <w:spacing w:after="0"/>
              <w:rPr>
                <w:rFonts w:ascii="Arial" w:hAnsi="Arial" w:cs="Arial"/>
                <w:b/>
              </w:rPr>
            </w:pPr>
            <w:r w:rsidRPr="00453E0D">
              <w:rPr>
                <w:rFonts w:ascii="Arial" w:hAnsi="Arial" w:cs="Arial"/>
                <w:b/>
              </w:rPr>
              <w:t xml:space="preserve">E. </w:t>
            </w:r>
            <w:proofErr w:type="spellStart"/>
            <w:r w:rsidRPr="00453E0D">
              <w:rPr>
                <w:rFonts w:ascii="Arial" w:hAnsi="Arial" w:cs="Arial"/>
                <w:b/>
              </w:rPr>
              <w:t>Overall</w:t>
            </w:r>
            <w:proofErr w:type="spellEnd"/>
            <w:r w:rsidRPr="00453E0D">
              <w:rPr>
                <w:rFonts w:ascii="Arial" w:hAnsi="Arial" w:cs="Arial"/>
                <w:b/>
              </w:rPr>
              <w:t xml:space="preserve"> </w:t>
            </w:r>
            <w:proofErr w:type="spellStart"/>
            <w:r w:rsidRPr="00453E0D">
              <w:rPr>
                <w:rFonts w:ascii="Arial" w:hAnsi="Arial" w:cs="Arial"/>
                <w:b/>
              </w:rPr>
              <w:t>Balance</w:t>
            </w:r>
            <w:proofErr w:type="spellEnd"/>
          </w:p>
        </w:tc>
        <w:tc>
          <w:tcPr>
            <w:tcW w:w="1593" w:type="dxa"/>
            <w:tcBorders>
              <w:top w:val="nil"/>
              <w:left w:val="nil"/>
              <w:bottom w:val="nil"/>
              <w:right w:val="nil"/>
            </w:tcBorders>
            <w:shd w:val="clear" w:color="auto" w:fill="E2EFD9" w:themeFill="accent6" w:themeFillTint="33"/>
            <w:vAlign w:val="center"/>
          </w:tcPr>
          <w:p w14:paraId="32FA1CE5" w14:textId="681F2CBC" w:rsidR="00453E0D" w:rsidRPr="005E4026" w:rsidRDefault="00453E0D" w:rsidP="00453E0D">
            <w:pPr>
              <w:spacing w:after="0"/>
              <w:jc w:val="center"/>
              <w:rPr>
                <w:rFonts w:ascii="Arial" w:hAnsi="Arial" w:cs="Arial"/>
                <w:b/>
              </w:rPr>
            </w:pPr>
            <w:r w:rsidRPr="005E4026">
              <w:rPr>
                <w:rFonts w:ascii="Arial" w:hAnsi="Arial" w:cs="Arial"/>
                <w:b/>
              </w:rPr>
              <w:t>-1396,6</w:t>
            </w:r>
          </w:p>
        </w:tc>
        <w:tc>
          <w:tcPr>
            <w:tcW w:w="1525" w:type="dxa"/>
            <w:tcBorders>
              <w:top w:val="nil"/>
              <w:left w:val="nil"/>
              <w:bottom w:val="nil"/>
              <w:right w:val="nil"/>
            </w:tcBorders>
            <w:shd w:val="clear" w:color="auto" w:fill="E2EFD9" w:themeFill="accent6" w:themeFillTint="33"/>
            <w:vAlign w:val="center"/>
          </w:tcPr>
          <w:p w14:paraId="2719830A" w14:textId="77777777" w:rsidR="00453E0D" w:rsidRPr="005E4026" w:rsidRDefault="00453E0D" w:rsidP="00453E0D">
            <w:pPr>
              <w:spacing w:after="0"/>
              <w:jc w:val="center"/>
              <w:rPr>
                <w:rFonts w:ascii="Arial" w:hAnsi="Arial" w:cs="Arial"/>
                <w:b/>
              </w:rPr>
            </w:pPr>
            <w:r w:rsidRPr="005E4026">
              <w:rPr>
                <w:rFonts w:ascii="Arial" w:hAnsi="Arial" w:cs="Arial"/>
                <w:b/>
              </w:rPr>
              <w:t>466,4</w:t>
            </w:r>
          </w:p>
        </w:tc>
        <w:tc>
          <w:tcPr>
            <w:tcW w:w="1525" w:type="dxa"/>
            <w:tcBorders>
              <w:top w:val="nil"/>
              <w:left w:val="nil"/>
              <w:bottom w:val="nil"/>
              <w:right w:val="nil"/>
            </w:tcBorders>
            <w:shd w:val="clear" w:color="auto" w:fill="E2EFD9" w:themeFill="accent6" w:themeFillTint="33"/>
            <w:vAlign w:val="center"/>
          </w:tcPr>
          <w:p w14:paraId="5400ADF5" w14:textId="77777777" w:rsidR="00453E0D" w:rsidRPr="005E4026" w:rsidRDefault="00453E0D" w:rsidP="00453E0D">
            <w:pPr>
              <w:spacing w:after="0"/>
              <w:jc w:val="center"/>
              <w:rPr>
                <w:rFonts w:ascii="Arial" w:hAnsi="Arial" w:cs="Arial"/>
                <w:b/>
              </w:rPr>
            </w:pPr>
            <w:r w:rsidRPr="005E4026">
              <w:rPr>
                <w:rFonts w:ascii="Arial" w:hAnsi="Arial" w:cs="Arial"/>
                <w:b/>
              </w:rPr>
              <w:t>1324,2</w:t>
            </w:r>
          </w:p>
        </w:tc>
      </w:tr>
      <w:tr w:rsidR="00453E0D" w:rsidRPr="005E4026" w14:paraId="7D611E87" w14:textId="77777777" w:rsidTr="005E4026">
        <w:trPr>
          <w:trHeight w:val="382"/>
        </w:trPr>
        <w:tc>
          <w:tcPr>
            <w:tcW w:w="5076" w:type="dxa"/>
            <w:tcBorders>
              <w:top w:val="nil"/>
              <w:left w:val="nil"/>
              <w:bottom w:val="nil"/>
              <w:right w:val="nil"/>
            </w:tcBorders>
            <w:shd w:val="clear" w:color="auto" w:fill="E2EFD9" w:themeFill="accent6" w:themeFillTint="33"/>
            <w:vAlign w:val="center"/>
            <w:hideMark/>
          </w:tcPr>
          <w:p w14:paraId="59550B5C" w14:textId="1095299F" w:rsidR="00453E0D" w:rsidRPr="00453E0D" w:rsidRDefault="00453E0D" w:rsidP="00453E0D">
            <w:pPr>
              <w:tabs>
                <w:tab w:val="left" w:pos="7797"/>
              </w:tabs>
              <w:spacing w:after="0"/>
              <w:rPr>
                <w:rFonts w:ascii="Arial" w:hAnsi="Arial" w:cs="Arial"/>
                <w:b/>
              </w:rPr>
            </w:pPr>
            <w:r w:rsidRPr="00453E0D">
              <w:rPr>
                <w:rFonts w:ascii="Arial" w:hAnsi="Arial" w:cs="Arial"/>
                <w:b/>
              </w:rPr>
              <w:t xml:space="preserve">F. </w:t>
            </w:r>
            <w:proofErr w:type="spellStart"/>
            <w:r w:rsidRPr="00453E0D">
              <w:rPr>
                <w:rFonts w:ascii="Arial" w:hAnsi="Arial" w:cs="Arial"/>
                <w:b/>
              </w:rPr>
              <w:t>Reserves</w:t>
            </w:r>
            <w:proofErr w:type="spellEnd"/>
            <w:r w:rsidRPr="00453E0D">
              <w:rPr>
                <w:rFonts w:ascii="Arial" w:hAnsi="Arial" w:cs="Arial"/>
                <w:b/>
              </w:rPr>
              <w:t xml:space="preserve"> </w:t>
            </w:r>
            <w:proofErr w:type="spellStart"/>
            <w:r w:rsidRPr="00453E0D">
              <w:rPr>
                <w:rFonts w:ascii="Arial" w:hAnsi="Arial" w:cs="Arial"/>
                <w:b/>
              </w:rPr>
              <w:t>and</w:t>
            </w:r>
            <w:proofErr w:type="spellEnd"/>
            <w:r w:rsidRPr="00453E0D">
              <w:rPr>
                <w:rFonts w:ascii="Arial" w:hAnsi="Arial" w:cs="Arial"/>
                <w:b/>
              </w:rPr>
              <w:t xml:space="preserve"> </w:t>
            </w:r>
            <w:proofErr w:type="spellStart"/>
            <w:r w:rsidRPr="00453E0D">
              <w:rPr>
                <w:rFonts w:ascii="Arial" w:hAnsi="Arial" w:cs="Arial"/>
                <w:b/>
              </w:rPr>
              <w:t>Related</w:t>
            </w:r>
            <w:proofErr w:type="spellEnd"/>
            <w:r w:rsidRPr="00453E0D">
              <w:rPr>
                <w:rFonts w:ascii="Arial" w:hAnsi="Arial" w:cs="Arial"/>
                <w:b/>
              </w:rPr>
              <w:t xml:space="preserve"> </w:t>
            </w:r>
            <w:proofErr w:type="spellStart"/>
            <w:r w:rsidRPr="00453E0D">
              <w:rPr>
                <w:rFonts w:ascii="Arial" w:hAnsi="Arial" w:cs="Arial"/>
                <w:b/>
              </w:rPr>
              <w:t>Items</w:t>
            </w:r>
            <w:proofErr w:type="spellEnd"/>
          </w:p>
        </w:tc>
        <w:tc>
          <w:tcPr>
            <w:tcW w:w="1593" w:type="dxa"/>
            <w:tcBorders>
              <w:top w:val="nil"/>
              <w:left w:val="nil"/>
              <w:bottom w:val="nil"/>
              <w:right w:val="nil"/>
            </w:tcBorders>
            <w:shd w:val="clear" w:color="auto" w:fill="E2EFD9" w:themeFill="accent6" w:themeFillTint="33"/>
            <w:vAlign w:val="center"/>
          </w:tcPr>
          <w:p w14:paraId="2EA1AF00" w14:textId="1525232B" w:rsidR="00453E0D" w:rsidRPr="005E4026" w:rsidRDefault="00453E0D" w:rsidP="00453E0D">
            <w:pPr>
              <w:spacing w:after="0"/>
              <w:jc w:val="center"/>
              <w:rPr>
                <w:rFonts w:ascii="Arial" w:hAnsi="Arial" w:cs="Arial"/>
                <w:b/>
              </w:rPr>
            </w:pPr>
            <w:r w:rsidRPr="005E4026">
              <w:rPr>
                <w:rFonts w:ascii="Arial" w:hAnsi="Arial" w:cs="Arial"/>
                <w:b/>
              </w:rPr>
              <w:t>1396,6</w:t>
            </w:r>
          </w:p>
        </w:tc>
        <w:tc>
          <w:tcPr>
            <w:tcW w:w="1525" w:type="dxa"/>
            <w:tcBorders>
              <w:top w:val="nil"/>
              <w:left w:val="nil"/>
              <w:bottom w:val="nil"/>
              <w:right w:val="nil"/>
            </w:tcBorders>
            <w:shd w:val="clear" w:color="auto" w:fill="E2EFD9" w:themeFill="accent6" w:themeFillTint="33"/>
            <w:vAlign w:val="center"/>
          </w:tcPr>
          <w:p w14:paraId="1C9ACF21" w14:textId="77777777" w:rsidR="00453E0D" w:rsidRPr="005E4026" w:rsidRDefault="00453E0D" w:rsidP="00453E0D">
            <w:pPr>
              <w:spacing w:after="0"/>
              <w:jc w:val="center"/>
              <w:rPr>
                <w:rFonts w:ascii="Arial" w:hAnsi="Arial" w:cs="Arial"/>
                <w:b/>
              </w:rPr>
            </w:pPr>
            <w:r w:rsidRPr="005E4026">
              <w:rPr>
                <w:rFonts w:ascii="Arial" w:hAnsi="Arial" w:cs="Arial"/>
                <w:b/>
              </w:rPr>
              <w:t>-466,4</w:t>
            </w:r>
          </w:p>
        </w:tc>
        <w:tc>
          <w:tcPr>
            <w:tcW w:w="1525" w:type="dxa"/>
            <w:tcBorders>
              <w:top w:val="nil"/>
              <w:left w:val="nil"/>
              <w:bottom w:val="nil"/>
              <w:right w:val="nil"/>
            </w:tcBorders>
            <w:shd w:val="clear" w:color="auto" w:fill="E2EFD9" w:themeFill="accent6" w:themeFillTint="33"/>
            <w:vAlign w:val="center"/>
          </w:tcPr>
          <w:p w14:paraId="0B626025" w14:textId="77777777" w:rsidR="00453E0D" w:rsidRPr="005E4026" w:rsidRDefault="00453E0D" w:rsidP="00453E0D">
            <w:pPr>
              <w:spacing w:after="0"/>
              <w:jc w:val="center"/>
              <w:rPr>
                <w:rFonts w:ascii="Arial" w:hAnsi="Arial" w:cs="Arial"/>
                <w:b/>
              </w:rPr>
            </w:pPr>
            <w:r w:rsidRPr="005E4026">
              <w:rPr>
                <w:rFonts w:ascii="Arial" w:hAnsi="Arial" w:cs="Arial"/>
                <w:b/>
              </w:rPr>
              <w:t>-1324,2</w:t>
            </w:r>
          </w:p>
        </w:tc>
      </w:tr>
      <w:tr w:rsidR="00453E0D" w:rsidRPr="005E4026" w14:paraId="3345CEE4" w14:textId="77777777" w:rsidTr="005E4026">
        <w:trPr>
          <w:trHeight w:val="382"/>
        </w:trPr>
        <w:tc>
          <w:tcPr>
            <w:tcW w:w="5076" w:type="dxa"/>
            <w:tcBorders>
              <w:top w:val="nil"/>
              <w:left w:val="nil"/>
              <w:bottom w:val="nil"/>
              <w:right w:val="nil"/>
            </w:tcBorders>
            <w:shd w:val="clear" w:color="auto" w:fill="auto"/>
            <w:vAlign w:val="center"/>
            <w:hideMark/>
          </w:tcPr>
          <w:p w14:paraId="11DD0DC4" w14:textId="21DACE66" w:rsidR="00453E0D" w:rsidRPr="00453E0D" w:rsidRDefault="00453E0D" w:rsidP="00453E0D">
            <w:pPr>
              <w:tabs>
                <w:tab w:val="left" w:pos="7797"/>
              </w:tabs>
              <w:spacing w:after="0"/>
              <w:ind w:left="174"/>
              <w:rPr>
                <w:rFonts w:ascii="Arial" w:hAnsi="Arial" w:cs="Arial"/>
                <w:color w:val="000000"/>
              </w:rPr>
            </w:pPr>
            <w:proofErr w:type="spellStart"/>
            <w:r w:rsidRPr="00453E0D">
              <w:rPr>
                <w:rFonts w:ascii="Arial" w:hAnsi="Arial" w:cs="Arial"/>
                <w:color w:val="000000"/>
                <w:szCs w:val="16"/>
              </w:rPr>
              <w:t>Reserve</w:t>
            </w:r>
            <w:proofErr w:type="spellEnd"/>
            <w:r w:rsidRPr="00453E0D">
              <w:rPr>
                <w:rFonts w:ascii="Arial" w:hAnsi="Arial" w:cs="Arial"/>
                <w:color w:val="000000"/>
                <w:szCs w:val="16"/>
              </w:rPr>
              <w:t xml:space="preserve"> </w:t>
            </w:r>
            <w:proofErr w:type="spellStart"/>
            <w:r w:rsidRPr="00453E0D">
              <w:rPr>
                <w:rFonts w:ascii="Arial" w:hAnsi="Arial" w:cs="Arial"/>
                <w:color w:val="000000"/>
                <w:szCs w:val="16"/>
              </w:rPr>
              <w:t>assets</w:t>
            </w:r>
            <w:proofErr w:type="spellEnd"/>
          </w:p>
        </w:tc>
        <w:tc>
          <w:tcPr>
            <w:tcW w:w="1593" w:type="dxa"/>
            <w:tcBorders>
              <w:top w:val="nil"/>
              <w:left w:val="nil"/>
              <w:bottom w:val="nil"/>
              <w:right w:val="nil"/>
            </w:tcBorders>
            <w:shd w:val="clear" w:color="auto" w:fill="auto"/>
            <w:vAlign w:val="center"/>
          </w:tcPr>
          <w:p w14:paraId="6865E142" w14:textId="4F423FA1" w:rsidR="00453E0D" w:rsidRPr="005E4026" w:rsidRDefault="00453E0D" w:rsidP="00453E0D">
            <w:pPr>
              <w:spacing w:after="0"/>
              <w:jc w:val="center"/>
              <w:rPr>
                <w:rFonts w:ascii="Arial" w:hAnsi="Arial" w:cs="Arial"/>
              </w:rPr>
            </w:pPr>
            <w:r w:rsidRPr="005E4026">
              <w:rPr>
                <w:rFonts w:ascii="Arial" w:hAnsi="Arial" w:cs="Arial"/>
              </w:rPr>
              <w:t>1771,4</w:t>
            </w:r>
          </w:p>
        </w:tc>
        <w:tc>
          <w:tcPr>
            <w:tcW w:w="1525" w:type="dxa"/>
            <w:tcBorders>
              <w:top w:val="nil"/>
              <w:left w:val="nil"/>
              <w:bottom w:val="nil"/>
              <w:right w:val="nil"/>
            </w:tcBorders>
            <w:shd w:val="clear" w:color="auto" w:fill="auto"/>
            <w:vAlign w:val="center"/>
          </w:tcPr>
          <w:p w14:paraId="567C9225" w14:textId="77777777" w:rsidR="00453E0D" w:rsidRPr="005E4026" w:rsidRDefault="00453E0D" w:rsidP="00453E0D">
            <w:pPr>
              <w:spacing w:after="0"/>
              <w:jc w:val="center"/>
              <w:rPr>
                <w:rFonts w:ascii="Arial" w:hAnsi="Arial" w:cs="Arial"/>
              </w:rPr>
            </w:pPr>
            <w:r w:rsidRPr="005E4026">
              <w:rPr>
                <w:rFonts w:ascii="Arial" w:hAnsi="Arial" w:cs="Arial"/>
              </w:rPr>
              <w:t>-466,4</w:t>
            </w:r>
          </w:p>
        </w:tc>
        <w:tc>
          <w:tcPr>
            <w:tcW w:w="1525" w:type="dxa"/>
            <w:tcBorders>
              <w:top w:val="nil"/>
              <w:left w:val="nil"/>
              <w:bottom w:val="nil"/>
              <w:right w:val="nil"/>
            </w:tcBorders>
            <w:shd w:val="clear" w:color="auto" w:fill="auto"/>
            <w:vAlign w:val="center"/>
          </w:tcPr>
          <w:p w14:paraId="39D100D8" w14:textId="77777777" w:rsidR="00453E0D" w:rsidRPr="005E4026" w:rsidRDefault="00453E0D" w:rsidP="00453E0D">
            <w:pPr>
              <w:spacing w:after="0"/>
              <w:jc w:val="center"/>
              <w:rPr>
                <w:rFonts w:ascii="Arial" w:hAnsi="Arial" w:cs="Arial"/>
              </w:rPr>
            </w:pPr>
            <w:r w:rsidRPr="005E4026">
              <w:rPr>
                <w:rFonts w:ascii="Arial" w:hAnsi="Arial" w:cs="Arial"/>
              </w:rPr>
              <w:t>-1323,0</w:t>
            </w:r>
          </w:p>
        </w:tc>
      </w:tr>
      <w:tr w:rsidR="00453E0D" w:rsidRPr="005E4026" w14:paraId="568C6AD9" w14:textId="77777777" w:rsidTr="005E4026">
        <w:trPr>
          <w:trHeight w:val="382"/>
        </w:trPr>
        <w:tc>
          <w:tcPr>
            <w:tcW w:w="5076" w:type="dxa"/>
            <w:tcBorders>
              <w:top w:val="nil"/>
              <w:left w:val="nil"/>
              <w:bottom w:val="nil"/>
              <w:right w:val="nil"/>
            </w:tcBorders>
            <w:shd w:val="clear" w:color="auto" w:fill="auto"/>
            <w:vAlign w:val="center"/>
            <w:hideMark/>
          </w:tcPr>
          <w:p w14:paraId="181EC311" w14:textId="6FC5D859" w:rsidR="00453E0D" w:rsidRPr="00453E0D" w:rsidRDefault="00453E0D" w:rsidP="00453E0D">
            <w:pPr>
              <w:tabs>
                <w:tab w:val="left" w:pos="7797"/>
              </w:tabs>
              <w:spacing w:after="0"/>
              <w:ind w:left="171"/>
              <w:rPr>
                <w:rFonts w:ascii="Arial" w:hAnsi="Arial" w:cs="Arial"/>
                <w:lang w:val="en-US"/>
              </w:rPr>
            </w:pPr>
            <w:r w:rsidRPr="00453E0D">
              <w:rPr>
                <w:rFonts w:ascii="Arial" w:hAnsi="Arial" w:cs="Arial"/>
                <w:szCs w:val="16"/>
                <w:lang w:val="en-US"/>
              </w:rPr>
              <w:t>Net credits from the IMF (other than reserves)</w:t>
            </w:r>
          </w:p>
        </w:tc>
        <w:tc>
          <w:tcPr>
            <w:tcW w:w="1593" w:type="dxa"/>
            <w:tcBorders>
              <w:top w:val="nil"/>
              <w:left w:val="nil"/>
              <w:bottom w:val="nil"/>
              <w:right w:val="nil"/>
            </w:tcBorders>
            <w:shd w:val="clear" w:color="auto" w:fill="auto"/>
            <w:vAlign w:val="center"/>
          </w:tcPr>
          <w:p w14:paraId="6F2E2C87" w14:textId="33B2222D" w:rsidR="00453E0D" w:rsidRPr="005E4026" w:rsidRDefault="00453E0D" w:rsidP="00453E0D">
            <w:pPr>
              <w:spacing w:after="0"/>
              <w:jc w:val="center"/>
              <w:rPr>
                <w:rFonts w:ascii="Arial" w:hAnsi="Arial" w:cs="Arial"/>
              </w:rPr>
            </w:pPr>
            <w:r w:rsidRPr="005E4026">
              <w:rPr>
                <w:rFonts w:ascii="Arial" w:hAnsi="Arial" w:cs="Arial"/>
              </w:rPr>
              <w:t>374,8</w:t>
            </w:r>
          </w:p>
        </w:tc>
        <w:tc>
          <w:tcPr>
            <w:tcW w:w="1525" w:type="dxa"/>
            <w:tcBorders>
              <w:top w:val="nil"/>
              <w:left w:val="nil"/>
              <w:bottom w:val="nil"/>
              <w:right w:val="nil"/>
            </w:tcBorders>
            <w:shd w:val="clear" w:color="auto" w:fill="auto"/>
            <w:vAlign w:val="center"/>
          </w:tcPr>
          <w:p w14:paraId="0B6882B3"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nil"/>
              <w:right w:val="nil"/>
            </w:tcBorders>
            <w:shd w:val="clear" w:color="auto" w:fill="auto"/>
            <w:vAlign w:val="center"/>
          </w:tcPr>
          <w:p w14:paraId="71814B97" w14:textId="77777777" w:rsidR="00453E0D" w:rsidRPr="005E4026" w:rsidRDefault="00453E0D" w:rsidP="00453E0D">
            <w:pPr>
              <w:spacing w:after="0"/>
              <w:jc w:val="center"/>
              <w:rPr>
                <w:rFonts w:ascii="Arial" w:hAnsi="Arial" w:cs="Arial"/>
              </w:rPr>
            </w:pPr>
            <w:r w:rsidRPr="005E4026">
              <w:rPr>
                <w:rFonts w:ascii="Arial" w:hAnsi="Arial" w:cs="Arial"/>
              </w:rPr>
              <w:t>1,1</w:t>
            </w:r>
          </w:p>
        </w:tc>
      </w:tr>
      <w:tr w:rsidR="00453E0D" w:rsidRPr="005E4026" w14:paraId="743D2448" w14:textId="77777777" w:rsidTr="005E4026">
        <w:trPr>
          <w:trHeight w:val="383"/>
        </w:trPr>
        <w:tc>
          <w:tcPr>
            <w:tcW w:w="5076" w:type="dxa"/>
            <w:tcBorders>
              <w:top w:val="nil"/>
              <w:left w:val="nil"/>
              <w:bottom w:val="single" w:sz="4" w:space="0" w:color="6B8068"/>
              <w:right w:val="nil"/>
            </w:tcBorders>
            <w:shd w:val="clear" w:color="auto" w:fill="auto"/>
            <w:vAlign w:val="center"/>
            <w:hideMark/>
          </w:tcPr>
          <w:p w14:paraId="63EBFBB8" w14:textId="544891EB" w:rsidR="00453E0D" w:rsidRPr="00453E0D" w:rsidRDefault="00453E0D" w:rsidP="00453E0D">
            <w:pPr>
              <w:tabs>
                <w:tab w:val="left" w:pos="7797"/>
              </w:tabs>
              <w:spacing w:after="0"/>
              <w:ind w:left="171"/>
              <w:rPr>
                <w:rFonts w:ascii="Arial" w:hAnsi="Arial" w:cs="Arial"/>
                <w:color w:val="000000"/>
              </w:rPr>
            </w:pPr>
            <w:proofErr w:type="spellStart"/>
            <w:r w:rsidRPr="00453E0D">
              <w:rPr>
                <w:rFonts w:ascii="Arial" w:hAnsi="Arial" w:cs="Arial"/>
                <w:color w:val="000000"/>
                <w:szCs w:val="16"/>
              </w:rPr>
              <w:t>Exceptional</w:t>
            </w:r>
            <w:proofErr w:type="spellEnd"/>
            <w:r w:rsidRPr="00453E0D">
              <w:rPr>
                <w:rFonts w:ascii="Arial" w:hAnsi="Arial" w:cs="Arial"/>
                <w:color w:val="000000"/>
                <w:szCs w:val="16"/>
              </w:rPr>
              <w:t xml:space="preserve"> </w:t>
            </w:r>
            <w:proofErr w:type="spellStart"/>
            <w:r w:rsidRPr="00453E0D">
              <w:rPr>
                <w:rFonts w:ascii="Arial" w:hAnsi="Arial" w:cs="Arial"/>
                <w:color w:val="000000"/>
                <w:szCs w:val="16"/>
              </w:rPr>
              <w:t>financing</w:t>
            </w:r>
            <w:proofErr w:type="spellEnd"/>
          </w:p>
        </w:tc>
        <w:tc>
          <w:tcPr>
            <w:tcW w:w="1593" w:type="dxa"/>
            <w:tcBorders>
              <w:top w:val="nil"/>
              <w:left w:val="nil"/>
              <w:bottom w:val="single" w:sz="4" w:space="0" w:color="6B8068"/>
              <w:right w:val="nil"/>
            </w:tcBorders>
            <w:shd w:val="clear" w:color="auto" w:fill="auto"/>
            <w:vAlign w:val="center"/>
          </w:tcPr>
          <w:p w14:paraId="6F24A978" w14:textId="283BBF5F"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single" w:sz="4" w:space="0" w:color="6B8068"/>
              <w:right w:val="nil"/>
            </w:tcBorders>
            <w:shd w:val="clear" w:color="auto" w:fill="auto"/>
            <w:vAlign w:val="center"/>
          </w:tcPr>
          <w:p w14:paraId="62E89B0B"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525" w:type="dxa"/>
            <w:tcBorders>
              <w:top w:val="nil"/>
              <w:left w:val="nil"/>
              <w:bottom w:val="single" w:sz="4" w:space="0" w:color="6B8068"/>
              <w:right w:val="nil"/>
            </w:tcBorders>
            <w:shd w:val="clear" w:color="auto" w:fill="auto"/>
            <w:vAlign w:val="center"/>
          </w:tcPr>
          <w:p w14:paraId="2E238EB2" w14:textId="77777777" w:rsidR="00453E0D" w:rsidRPr="005E4026" w:rsidRDefault="00453E0D" w:rsidP="00453E0D">
            <w:pPr>
              <w:spacing w:after="0"/>
              <w:jc w:val="center"/>
              <w:rPr>
                <w:rFonts w:ascii="Arial" w:hAnsi="Arial" w:cs="Arial"/>
              </w:rPr>
            </w:pPr>
            <w:r w:rsidRPr="005E4026">
              <w:rPr>
                <w:rFonts w:ascii="Arial" w:hAnsi="Arial" w:cs="Arial"/>
              </w:rPr>
              <w:t>0,0</w:t>
            </w:r>
          </w:p>
        </w:tc>
      </w:tr>
    </w:tbl>
    <w:p w14:paraId="68A5C6D4" w14:textId="69C30E99" w:rsidR="00823473" w:rsidRDefault="00453E0D" w:rsidP="003B4ED4">
      <w:pPr>
        <w:spacing w:before="240" w:after="120" w:line="276" w:lineRule="auto"/>
        <w:ind w:right="-31"/>
        <w:rPr>
          <w:rFonts w:ascii="Arial" w:hAnsi="Arial" w:cs="Arial"/>
          <w:sz w:val="28"/>
          <w:lang w:val="uz-Cyrl-UZ"/>
        </w:rPr>
      </w:pPr>
      <w:r w:rsidRPr="00453E0D">
        <w:rPr>
          <w:rFonts w:ascii="Arial" w:hAnsi="Arial" w:cs="Arial"/>
          <w:i/>
          <w:sz w:val="18"/>
          <w:lang w:val="uz-Cyrl-UZ"/>
        </w:rPr>
        <w:t>This statistic report uses analytic presentation, described in the 6th edition of the Balance of Payments Manual (BPM6).</w:t>
      </w:r>
      <w:r w:rsidR="00823473">
        <w:rPr>
          <w:rFonts w:ascii="Arial" w:hAnsi="Arial" w:cs="Arial"/>
          <w:sz w:val="28"/>
          <w:lang w:val="uz-Cyrl-UZ"/>
        </w:rPr>
        <w:br w:type="page"/>
      </w:r>
    </w:p>
    <w:p w14:paraId="3AC9A9C7" w14:textId="1F38DF10" w:rsidR="00823473" w:rsidRPr="003B6039" w:rsidRDefault="00453E0D" w:rsidP="000C4B7A">
      <w:pPr>
        <w:pStyle w:val="21"/>
        <w:ind w:right="-2"/>
        <w:jc w:val="center"/>
        <w:rPr>
          <w:rFonts w:ascii="Arial" w:hAnsi="Arial" w:cs="Arial"/>
          <w:b/>
          <w:lang w:val="uz-Cyrl-UZ"/>
        </w:rPr>
      </w:pPr>
      <w:bookmarkStart w:id="3" w:name="_Toc130900973"/>
      <w:r>
        <w:rPr>
          <w:rFonts w:ascii="Arial" w:hAnsi="Arial" w:cs="Arial"/>
          <w:b/>
          <w:color w:val="6B8068"/>
          <w:sz w:val="28"/>
          <w:lang w:val="en-US"/>
        </w:rPr>
        <w:lastRenderedPageBreak/>
        <w:t>Addenda 2</w:t>
      </w:r>
      <w:r w:rsidRPr="003B6039">
        <w:rPr>
          <w:rFonts w:ascii="Arial" w:hAnsi="Arial" w:cs="Arial"/>
          <w:b/>
          <w:color w:val="6B8068"/>
          <w:sz w:val="28"/>
          <w:lang w:val="uz-Cyrl-UZ"/>
        </w:rPr>
        <w:t>.</w:t>
      </w:r>
      <w:r w:rsidRPr="003B6039">
        <w:rPr>
          <w:rFonts w:ascii="Arial" w:hAnsi="Arial" w:cs="Arial"/>
          <w:b/>
          <w:sz w:val="28"/>
          <w:lang w:val="uz-Cyrl-UZ"/>
        </w:rPr>
        <w:t xml:space="preserve"> </w:t>
      </w:r>
      <w:bookmarkStart w:id="4" w:name="_Toc123153689"/>
      <w:bookmarkEnd w:id="3"/>
      <w:r w:rsidRPr="00055CB5">
        <w:rPr>
          <w:rFonts w:ascii="Arial" w:hAnsi="Arial" w:cs="Arial"/>
          <w:b/>
          <w:color w:val="000000" w:themeColor="text1"/>
          <w:sz w:val="28"/>
          <w:lang w:val="en-US"/>
        </w:rPr>
        <w:t>International investment position for 2020-2022</w:t>
      </w:r>
      <w:bookmarkEnd w:id="4"/>
    </w:p>
    <w:p w14:paraId="65830D4F" w14:textId="24314F09" w:rsidR="00823473" w:rsidRDefault="00235A7B" w:rsidP="005E4026">
      <w:pPr>
        <w:tabs>
          <w:tab w:val="right" w:pos="15168"/>
        </w:tabs>
        <w:spacing w:after="120" w:line="276" w:lineRule="auto"/>
        <w:ind w:right="-2"/>
        <w:jc w:val="right"/>
        <w:rPr>
          <w:rFonts w:ascii="Arial" w:hAnsi="Arial" w:cs="Arial"/>
          <w:sz w:val="28"/>
          <w:lang w:val="uz-Cyrl-UZ"/>
        </w:rPr>
      </w:pPr>
      <w:r>
        <w:rPr>
          <w:rFonts w:ascii="Arial" w:hAnsi="Arial" w:cs="Arial"/>
          <w:i/>
          <w:sz w:val="20"/>
          <w:lang w:val="uz-Cyrl-UZ"/>
        </w:rPr>
        <w:t xml:space="preserve">                                                                                                                                                                                                                                             </w:t>
      </w:r>
      <w:r w:rsidR="003B4ED4">
        <w:rPr>
          <w:rFonts w:ascii="Arial" w:hAnsi="Arial" w:cs="Arial"/>
          <w:i/>
          <w:sz w:val="20"/>
          <w:lang w:val="uz-Cyrl-UZ"/>
        </w:rPr>
        <w:t xml:space="preserve">   </w:t>
      </w:r>
      <w:r w:rsidR="00453E0D" w:rsidRPr="00453E0D">
        <w:rPr>
          <w:rFonts w:ascii="Arial" w:hAnsi="Arial" w:cs="Arial"/>
          <w:i/>
          <w:sz w:val="20"/>
          <w:lang w:val="uz-Cyrl-UZ"/>
        </w:rPr>
        <w:t>(mln. USD)</w:t>
      </w:r>
    </w:p>
    <w:tbl>
      <w:tblPr>
        <w:tblW w:w="9660" w:type="dxa"/>
        <w:tblBorders>
          <w:top w:val="single" w:sz="4" w:space="0" w:color="6B8068"/>
          <w:bottom w:val="single" w:sz="4" w:space="0" w:color="6B8068"/>
        </w:tblBorders>
        <w:tblLook w:val="04A0" w:firstRow="1" w:lastRow="0" w:firstColumn="1" w:lastColumn="0" w:noHBand="0" w:noVBand="1"/>
      </w:tblPr>
      <w:tblGrid>
        <w:gridCol w:w="5409"/>
        <w:gridCol w:w="1417"/>
        <w:gridCol w:w="1417"/>
        <w:gridCol w:w="1417"/>
      </w:tblGrid>
      <w:tr w:rsidR="005E4026" w:rsidRPr="0035269D" w14:paraId="1710143F" w14:textId="77777777" w:rsidTr="005E4026">
        <w:trPr>
          <w:trHeight w:val="526"/>
          <w:tblHeader/>
        </w:trPr>
        <w:tc>
          <w:tcPr>
            <w:tcW w:w="5409" w:type="dxa"/>
            <w:tcBorders>
              <w:bottom w:val="nil"/>
              <w:right w:val="single" w:sz="4" w:space="0" w:color="FFFFFF" w:themeColor="background1"/>
            </w:tcBorders>
            <w:shd w:val="clear" w:color="auto" w:fill="6B8068"/>
            <w:vAlign w:val="center"/>
          </w:tcPr>
          <w:p w14:paraId="13ABAD19" w14:textId="60547D24" w:rsidR="005E4026" w:rsidRPr="005E4026" w:rsidRDefault="00453E0D" w:rsidP="005E4026">
            <w:pPr>
              <w:spacing w:after="0"/>
              <w:jc w:val="center"/>
              <w:rPr>
                <w:rFonts w:ascii="Arial" w:hAnsi="Arial" w:cs="Arial"/>
                <w:b/>
                <w:bCs/>
                <w:color w:val="FFFFFF" w:themeColor="background1"/>
              </w:rPr>
            </w:pPr>
            <w:proofErr w:type="spellStart"/>
            <w:r w:rsidRPr="00453E0D">
              <w:rPr>
                <w:rFonts w:ascii="Arial" w:hAnsi="Arial" w:cs="Arial"/>
                <w:b/>
                <w:bCs/>
                <w:color w:val="FFFFFF" w:themeColor="background1"/>
              </w:rPr>
              <w:t>Indicators</w:t>
            </w:r>
            <w:proofErr w:type="spellEnd"/>
          </w:p>
        </w:tc>
        <w:tc>
          <w:tcPr>
            <w:tcW w:w="1417" w:type="dxa"/>
            <w:tcBorders>
              <w:top w:val="single" w:sz="4" w:space="0" w:color="FFFFFF" w:themeColor="background1"/>
              <w:left w:val="single" w:sz="4" w:space="0" w:color="FFFFFF" w:themeColor="background1"/>
              <w:bottom w:val="nil"/>
              <w:right w:val="single" w:sz="4" w:space="0" w:color="FFFFFF" w:themeColor="background1"/>
            </w:tcBorders>
            <w:shd w:val="clear" w:color="auto" w:fill="6B8068"/>
            <w:vAlign w:val="center"/>
          </w:tcPr>
          <w:p w14:paraId="29BD3651" w14:textId="3D3F1E52" w:rsidR="005E4026" w:rsidRPr="005E4026" w:rsidRDefault="00453E0D" w:rsidP="00453E0D">
            <w:pPr>
              <w:tabs>
                <w:tab w:val="left" w:pos="7797"/>
              </w:tabs>
              <w:spacing w:after="0"/>
              <w:jc w:val="center"/>
              <w:rPr>
                <w:rFonts w:ascii="Arial" w:hAnsi="Arial" w:cs="Arial"/>
                <w:b/>
                <w:color w:val="FFFFFF" w:themeColor="background1"/>
                <w:lang w:val="en-US"/>
              </w:rPr>
            </w:pPr>
            <w:r>
              <w:rPr>
                <w:rFonts w:ascii="Arial" w:hAnsi="Arial" w:cs="Arial"/>
                <w:b/>
                <w:color w:val="FFFFFF" w:themeColor="background1"/>
                <w:lang w:val="en-US"/>
              </w:rPr>
              <w:t>01.01.2021</w:t>
            </w:r>
          </w:p>
        </w:tc>
        <w:tc>
          <w:tcPr>
            <w:tcW w:w="1417" w:type="dxa"/>
            <w:tcBorders>
              <w:top w:val="single" w:sz="4" w:space="0" w:color="FFFFFF" w:themeColor="background1"/>
              <w:left w:val="single" w:sz="4" w:space="0" w:color="FFFFFF" w:themeColor="background1"/>
              <w:bottom w:val="nil"/>
              <w:right w:val="single" w:sz="4" w:space="0" w:color="FFFFFF" w:themeColor="background1"/>
            </w:tcBorders>
            <w:shd w:val="clear" w:color="auto" w:fill="6B8068"/>
            <w:vAlign w:val="center"/>
          </w:tcPr>
          <w:p w14:paraId="18C539C1" w14:textId="1A5CCA0D" w:rsidR="005E4026" w:rsidRPr="005E4026" w:rsidRDefault="005E4026" w:rsidP="005E4026">
            <w:pPr>
              <w:tabs>
                <w:tab w:val="left" w:pos="7797"/>
              </w:tabs>
              <w:spacing w:after="0"/>
              <w:jc w:val="center"/>
              <w:rPr>
                <w:rFonts w:ascii="Arial" w:hAnsi="Arial" w:cs="Arial"/>
                <w:b/>
                <w:color w:val="FFFFFF" w:themeColor="background1"/>
                <w:lang w:val="en-US"/>
              </w:rPr>
            </w:pPr>
            <w:r w:rsidRPr="005E4026">
              <w:rPr>
                <w:rFonts w:ascii="Arial" w:hAnsi="Arial" w:cs="Arial"/>
                <w:b/>
                <w:color w:val="FFFFFF" w:themeColor="background1"/>
                <w:lang w:val="en-US"/>
              </w:rPr>
              <w:t>01.01.202</w:t>
            </w:r>
            <w:r w:rsidRPr="005E4026">
              <w:rPr>
                <w:rFonts w:ascii="Arial" w:hAnsi="Arial" w:cs="Arial"/>
                <w:b/>
                <w:color w:val="FFFFFF" w:themeColor="background1"/>
                <w:lang w:val="uz-Cyrl-UZ"/>
              </w:rPr>
              <w:t>2</w:t>
            </w:r>
          </w:p>
        </w:tc>
        <w:tc>
          <w:tcPr>
            <w:tcW w:w="1417" w:type="dxa"/>
            <w:tcBorders>
              <w:top w:val="single" w:sz="4" w:space="0" w:color="FFFFFF" w:themeColor="background1"/>
              <w:left w:val="single" w:sz="4" w:space="0" w:color="FFFFFF" w:themeColor="background1"/>
              <w:bottom w:val="nil"/>
            </w:tcBorders>
            <w:shd w:val="clear" w:color="auto" w:fill="6B8068"/>
            <w:vAlign w:val="center"/>
          </w:tcPr>
          <w:p w14:paraId="7DF765FA" w14:textId="3CC5039D" w:rsidR="005E4026" w:rsidRPr="005E4026" w:rsidRDefault="005E4026" w:rsidP="00453E0D">
            <w:pPr>
              <w:tabs>
                <w:tab w:val="left" w:pos="7797"/>
              </w:tabs>
              <w:spacing w:after="0"/>
              <w:jc w:val="center"/>
              <w:rPr>
                <w:rFonts w:ascii="Arial" w:hAnsi="Arial" w:cs="Arial"/>
                <w:b/>
                <w:color w:val="FFFFFF" w:themeColor="background1"/>
                <w:lang w:val="en-US"/>
              </w:rPr>
            </w:pPr>
            <w:r w:rsidRPr="005E4026">
              <w:rPr>
                <w:rFonts w:ascii="Arial" w:hAnsi="Arial" w:cs="Arial"/>
                <w:b/>
                <w:color w:val="FFFFFF" w:themeColor="background1"/>
                <w:lang w:val="en-US"/>
              </w:rPr>
              <w:t>01.01.202</w:t>
            </w:r>
            <w:r w:rsidRPr="005E4026">
              <w:rPr>
                <w:rFonts w:ascii="Arial" w:hAnsi="Arial" w:cs="Arial"/>
                <w:b/>
                <w:color w:val="FFFFFF" w:themeColor="background1"/>
                <w:lang w:val="uz-Cyrl-UZ"/>
              </w:rPr>
              <w:t>3</w:t>
            </w:r>
          </w:p>
        </w:tc>
      </w:tr>
      <w:tr w:rsidR="00453E0D" w:rsidRPr="0035269D" w14:paraId="6860D8AD" w14:textId="77777777" w:rsidTr="005E4026">
        <w:trPr>
          <w:trHeight w:val="504"/>
        </w:trPr>
        <w:tc>
          <w:tcPr>
            <w:tcW w:w="5409" w:type="dxa"/>
            <w:tcBorders>
              <w:top w:val="nil"/>
            </w:tcBorders>
            <w:shd w:val="clear" w:color="auto" w:fill="A8D08D" w:themeFill="accent6" w:themeFillTint="99"/>
            <w:vAlign w:val="center"/>
            <w:hideMark/>
          </w:tcPr>
          <w:p w14:paraId="5EE56211" w14:textId="0A032033" w:rsidR="00453E0D" w:rsidRPr="00453E0D" w:rsidRDefault="00453E0D" w:rsidP="00453E0D">
            <w:pPr>
              <w:spacing w:after="0"/>
              <w:rPr>
                <w:rFonts w:ascii="Arial" w:hAnsi="Arial" w:cs="Arial"/>
                <w:b/>
                <w:bCs/>
                <w:color w:val="000000"/>
              </w:rPr>
            </w:pPr>
            <w:proofErr w:type="spellStart"/>
            <w:r w:rsidRPr="00453E0D">
              <w:rPr>
                <w:rFonts w:ascii="Arial" w:hAnsi="Arial" w:cs="Arial"/>
                <w:b/>
                <w:bCs/>
                <w:color w:val="000000"/>
              </w:rPr>
              <w:t>Assets</w:t>
            </w:r>
            <w:proofErr w:type="spellEnd"/>
          </w:p>
        </w:tc>
        <w:tc>
          <w:tcPr>
            <w:tcW w:w="1417" w:type="dxa"/>
            <w:tcBorders>
              <w:top w:val="nil"/>
            </w:tcBorders>
            <w:shd w:val="clear" w:color="auto" w:fill="A8D08D" w:themeFill="accent6" w:themeFillTint="99"/>
            <w:vAlign w:val="center"/>
          </w:tcPr>
          <w:p w14:paraId="2BF542A1" w14:textId="77777777" w:rsidR="00453E0D" w:rsidRPr="005E4026" w:rsidRDefault="00453E0D" w:rsidP="00453E0D">
            <w:pPr>
              <w:spacing w:after="0"/>
              <w:jc w:val="center"/>
              <w:rPr>
                <w:rFonts w:ascii="Arial" w:hAnsi="Arial" w:cs="Arial"/>
                <w:b/>
              </w:rPr>
            </w:pPr>
            <w:r w:rsidRPr="005E4026">
              <w:rPr>
                <w:rFonts w:ascii="Arial" w:hAnsi="Arial" w:cs="Arial"/>
                <w:b/>
              </w:rPr>
              <w:t>65 920,6</w:t>
            </w:r>
          </w:p>
        </w:tc>
        <w:tc>
          <w:tcPr>
            <w:tcW w:w="1417" w:type="dxa"/>
            <w:tcBorders>
              <w:top w:val="nil"/>
            </w:tcBorders>
            <w:shd w:val="clear" w:color="auto" w:fill="A8D08D" w:themeFill="accent6" w:themeFillTint="99"/>
            <w:vAlign w:val="center"/>
          </w:tcPr>
          <w:p w14:paraId="393C57C4" w14:textId="77777777" w:rsidR="00453E0D" w:rsidRPr="005E4026" w:rsidRDefault="00453E0D" w:rsidP="00453E0D">
            <w:pPr>
              <w:spacing w:after="0"/>
              <w:jc w:val="center"/>
              <w:rPr>
                <w:rFonts w:ascii="Arial" w:hAnsi="Arial" w:cs="Arial"/>
                <w:b/>
              </w:rPr>
            </w:pPr>
            <w:r w:rsidRPr="005E4026">
              <w:rPr>
                <w:rFonts w:ascii="Arial" w:hAnsi="Arial" w:cs="Arial"/>
                <w:b/>
              </w:rPr>
              <w:t>70 404,0</w:t>
            </w:r>
          </w:p>
        </w:tc>
        <w:tc>
          <w:tcPr>
            <w:tcW w:w="1417" w:type="dxa"/>
            <w:tcBorders>
              <w:top w:val="nil"/>
            </w:tcBorders>
            <w:shd w:val="clear" w:color="auto" w:fill="A8D08D" w:themeFill="accent6" w:themeFillTint="99"/>
            <w:vAlign w:val="center"/>
          </w:tcPr>
          <w:p w14:paraId="43E5F7D1" w14:textId="77777777" w:rsidR="00453E0D" w:rsidRPr="005E4026" w:rsidRDefault="00453E0D" w:rsidP="00453E0D">
            <w:pPr>
              <w:spacing w:after="0"/>
              <w:jc w:val="center"/>
              <w:rPr>
                <w:rFonts w:ascii="Arial" w:hAnsi="Arial" w:cs="Arial"/>
                <w:b/>
              </w:rPr>
            </w:pPr>
            <w:r w:rsidRPr="005E4026">
              <w:rPr>
                <w:rFonts w:ascii="Arial" w:hAnsi="Arial" w:cs="Arial"/>
                <w:b/>
              </w:rPr>
              <w:t>82 177,0</w:t>
            </w:r>
          </w:p>
        </w:tc>
      </w:tr>
      <w:tr w:rsidR="00453E0D" w:rsidRPr="0035269D" w14:paraId="140046F0" w14:textId="77777777" w:rsidTr="005E4026">
        <w:trPr>
          <w:trHeight w:val="449"/>
        </w:trPr>
        <w:tc>
          <w:tcPr>
            <w:tcW w:w="5409" w:type="dxa"/>
            <w:shd w:val="clear" w:color="auto" w:fill="E2EFD9" w:themeFill="accent6" w:themeFillTint="33"/>
            <w:vAlign w:val="center"/>
            <w:hideMark/>
          </w:tcPr>
          <w:p w14:paraId="66655730" w14:textId="02BA42D9" w:rsidR="00453E0D" w:rsidRPr="00453E0D" w:rsidRDefault="00453E0D" w:rsidP="00453E0D">
            <w:pPr>
              <w:spacing w:after="0"/>
              <w:rPr>
                <w:rFonts w:ascii="Arial" w:hAnsi="Arial" w:cs="Arial"/>
                <w:b/>
              </w:rPr>
            </w:pPr>
            <w:proofErr w:type="spellStart"/>
            <w:r w:rsidRPr="00453E0D">
              <w:rPr>
                <w:rFonts w:ascii="Arial" w:hAnsi="Arial" w:cs="Arial"/>
                <w:b/>
                <w:color w:val="000000"/>
              </w:rPr>
              <w:t>Direct</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1AA8660D" w14:textId="77777777" w:rsidR="00453E0D" w:rsidRPr="005E4026" w:rsidRDefault="00453E0D" w:rsidP="00453E0D">
            <w:pPr>
              <w:spacing w:after="0"/>
              <w:jc w:val="center"/>
              <w:rPr>
                <w:rFonts w:ascii="Arial" w:hAnsi="Arial" w:cs="Arial"/>
                <w:b/>
              </w:rPr>
            </w:pPr>
            <w:r w:rsidRPr="005E4026">
              <w:rPr>
                <w:rFonts w:ascii="Arial" w:hAnsi="Arial" w:cs="Arial"/>
                <w:b/>
              </w:rPr>
              <w:t>195,1</w:t>
            </w:r>
          </w:p>
        </w:tc>
        <w:tc>
          <w:tcPr>
            <w:tcW w:w="1417" w:type="dxa"/>
            <w:shd w:val="clear" w:color="auto" w:fill="E2EFD9" w:themeFill="accent6" w:themeFillTint="33"/>
            <w:vAlign w:val="center"/>
          </w:tcPr>
          <w:p w14:paraId="7A753913" w14:textId="77777777" w:rsidR="00453E0D" w:rsidRPr="005E4026" w:rsidRDefault="00453E0D" w:rsidP="00453E0D">
            <w:pPr>
              <w:spacing w:after="0"/>
              <w:jc w:val="center"/>
              <w:rPr>
                <w:rFonts w:ascii="Arial" w:hAnsi="Arial" w:cs="Arial"/>
                <w:b/>
              </w:rPr>
            </w:pPr>
            <w:r w:rsidRPr="005E4026">
              <w:rPr>
                <w:rFonts w:ascii="Arial" w:hAnsi="Arial" w:cs="Arial"/>
                <w:b/>
              </w:rPr>
              <w:t>197,7</w:t>
            </w:r>
          </w:p>
        </w:tc>
        <w:tc>
          <w:tcPr>
            <w:tcW w:w="1417" w:type="dxa"/>
            <w:shd w:val="clear" w:color="auto" w:fill="E2EFD9" w:themeFill="accent6" w:themeFillTint="33"/>
            <w:vAlign w:val="center"/>
          </w:tcPr>
          <w:p w14:paraId="25359776" w14:textId="77777777" w:rsidR="00453E0D" w:rsidRPr="005E4026" w:rsidRDefault="00453E0D" w:rsidP="00453E0D">
            <w:pPr>
              <w:spacing w:after="0"/>
              <w:jc w:val="center"/>
              <w:rPr>
                <w:rFonts w:ascii="Arial" w:hAnsi="Arial" w:cs="Arial"/>
                <w:b/>
              </w:rPr>
            </w:pPr>
            <w:r w:rsidRPr="005E4026">
              <w:rPr>
                <w:rFonts w:ascii="Arial" w:hAnsi="Arial" w:cs="Arial"/>
                <w:b/>
              </w:rPr>
              <w:t>202,0</w:t>
            </w:r>
          </w:p>
        </w:tc>
      </w:tr>
      <w:tr w:rsidR="00453E0D" w:rsidRPr="0035269D" w14:paraId="6FEEEC5D" w14:textId="77777777" w:rsidTr="005E4026">
        <w:trPr>
          <w:trHeight w:val="475"/>
        </w:trPr>
        <w:tc>
          <w:tcPr>
            <w:tcW w:w="5409" w:type="dxa"/>
            <w:vAlign w:val="center"/>
            <w:hideMark/>
          </w:tcPr>
          <w:p w14:paraId="69AE1A16" w14:textId="15FBD04F" w:rsidR="00453E0D" w:rsidRPr="00453E0D" w:rsidRDefault="00453E0D" w:rsidP="00453E0D">
            <w:pPr>
              <w:spacing w:after="0"/>
              <w:rPr>
                <w:rFonts w:ascii="Arial" w:hAnsi="Arial" w:cs="Arial"/>
                <w:color w:val="000000"/>
                <w:lang w:val="en-US"/>
              </w:rPr>
            </w:pPr>
            <w:r w:rsidRPr="00453E0D">
              <w:rPr>
                <w:rFonts w:ascii="Arial" w:hAnsi="Arial" w:cs="Arial"/>
                <w:color w:val="000000"/>
                <w:lang w:val="en-US"/>
              </w:rPr>
              <w:t>Equity instruments and investment fund shares</w:t>
            </w:r>
          </w:p>
        </w:tc>
        <w:tc>
          <w:tcPr>
            <w:tcW w:w="1417" w:type="dxa"/>
            <w:vAlign w:val="center"/>
          </w:tcPr>
          <w:p w14:paraId="4B92D37F" w14:textId="77777777" w:rsidR="00453E0D" w:rsidRPr="005E4026" w:rsidRDefault="00453E0D" w:rsidP="00453E0D">
            <w:pPr>
              <w:spacing w:after="0"/>
              <w:jc w:val="center"/>
              <w:rPr>
                <w:rFonts w:ascii="Arial" w:hAnsi="Arial" w:cs="Arial"/>
              </w:rPr>
            </w:pPr>
            <w:r w:rsidRPr="005E4026">
              <w:rPr>
                <w:rFonts w:ascii="Arial" w:hAnsi="Arial" w:cs="Arial"/>
              </w:rPr>
              <w:t>29,7</w:t>
            </w:r>
          </w:p>
        </w:tc>
        <w:tc>
          <w:tcPr>
            <w:tcW w:w="1417" w:type="dxa"/>
            <w:vAlign w:val="center"/>
          </w:tcPr>
          <w:p w14:paraId="47EF65E7" w14:textId="77777777" w:rsidR="00453E0D" w:rsidRPr="005E4026" w:rsidRDefault="00453E0D" w:rsidP="00453E0D">
            <w:pPr>
              <w:spacing w:after="0"/>
              <w:jc w:val="center"/>
              <w:rPr>
                <w:rFonts w:ascii="Arial" w:hAnsi="Arial" w:cs="Arial"/>
              </w:rPr>
            </w:pPr>
            <w:r w:rsidRPr="005E4026">
              <w:rPr>
                <w:rFonts w:ascii="Arial" w:hAnsi="Arial" w:cs="Arial"/>
              </w:rPr>
              <w:t>29,8</w:t>
            </w:r>
          </w:p>
        </w:tc>
        <w:tc>
          <w:tcPr>
            <w:tcW w:w="1417" w:type="dxa"/>
            <w:vAlign w:val="center"/>
          </w:tcPr>
          <w:p w14:paraId="635FDEB0" w14:textId="77777777" w:rsidR="00453E0D" w:rsidRPr="005E4026" w:rsidRDefault="00453E0D" w:rsidP="00453E0D">
            <w:pPr>
              <w:spacing w:after="0"/>
              <w:jc w:val="center"/>
              <w:rPr>
                <w:rFonts w:ascii="Arial" w:hAnsi="Arial" w:cs="Arial"/>
              </w:rPr>
            </w:pPr>
            <w:r w:rsidRPr="005E4026">
              <w:rPr>
                <w:rFonts w:ascii="Arial" w:hAnsi="Arial" w:cs="Arial"/>
              </w:rPr>
              <w:t>31,7</w:t>
            </w:r>
          </w:p>
        </w:tc>
      </w:tr>
      <w:tr w:rsidR="00453E0D" w:rsidRPr="0035269D" w14:paraId="5BB6B6D9" w14:textId="77777777" w:rsidTr="005E4026">
        <w:trPr>
          <w:trHeight w:val="475"/>
        </w:trPr>
        <w:tc>
          <w:tcPr>
            <w:tcW w:w="5409" w:type="dxa"/>
            <w:vAlign w:val="center"/>
            <w:hideMark/>
          </w:tcPr>
          <w:p w14:paraId="3BEE913D" w14:textId="71FF6AAE"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Investments of direct investor in direct investment enterprises</w:t>
            </w:r>
          </w:p>
        </w:tc>
        <w:tc>
          <w:tcPr>
            <w:tcW w:w="1417" w:type="dxa"/>
            <w:vAlign w:val="center"/>
          </w:tcPr>
          <w:p w14:paraId="13CDCCED" w14:textId="77777777" w:rsidR="00453E0D" w:rsidRPr="005E4026" w:rsidRDefault="00453E0D" w:rsidP="00453E0D">
            <w:pPr>
              <w:spacing w:after="0"/>
              <w:jc w:val="center"/>
              <w:rPr>
                <w:rFonts w:ascii="Arial" w:hAnsi="Arial" w:cs="Arial"/>
              </w:rPr>
            </w:pPr>
            <w:r w:rsidRPr="005E4026">
              <w:rPr>
                <w:rFonts w:ascii="Arial" w:hAnsi="Arial" w:cs="Arial"/>
              </w:rPr>
              <w:t>29,7</w:t>
            </w:r>
          </w:p>
        </w:tc>
        <w:tc>
          <w:tcPr>
            <w:tcW w:w="1417" w:type="dxa"/>
            <w:vAlign w:val="center"/>
          </w:tcPr>
          <w:p w14:paraId="0ACA4A90" w14:textId="77777777" w:rsidR="00453E0D" w:rsidRPr="005E4026" w:rsidRDefault="00453E0D" w:rsidP="00453E0D">
            <w:pPr>
              <w:spacing w:after="0"/>
              <w:jc w:val="center"/>
              <w:rPr>
                <w:rFonts w:ascii="Arial" w:hAnsi="Arial" w:cs="Arial"/>
              </w:rPr>
            </w:pPr>
            <w:r w:rsidRPr="005E4026">
              <w:rPr>
                <w:rFonts w:ascii="Arial" w:hAnsi="Arial" w:cs="Arial"/>
              </w:rPr>
              <w:t>29,8</w:t>
            </w:r>
          </w:p>
        </w:tc>
        <w:tc>
          <w:tcPr>
            <w:tcW w:w="1417" w:type="dxa"/>
            <w:vAlign w:val="center"/>
          </w:tcPr>
          <w:p w14:paraId="4D76A577" w14:textId="77777777" w:rsidR="00453E0D" w:rsidRPr="005E4026" w:rsidRDefault="00453E0D" w:rsidP="00453E0D">
            <w:pPr>
              <w:spacing w:after="0"/>
              <w:jc w:val="center"/>
              <w:rPr>
                <w:rFonts w:ascii="Arial" w:hAnsi="Arial" w:cs="Arial"/>
              </w:rPr>
            </w:pPr>
            <w:r w:rsidRPr="005E4026">
              <w:rPr>
                <w:rFonts w:ascii="Arial" w:hAnsi="Arial" w:cs="Arial"/>
              </w:rPr>
              <w:t>31,7</w:t>
            </w:r>
          </w:p>
        </w:tc>
      </w:tr>
      <w:tr w:rsidR="00453E0D" w:rsidRPr="0035269D" w14:paraId="13364B2E" w14:textId="77777777" w:rsidTr="005E4026">
        <w:trPr>
          <w:trHeight w:val="475"/>
        </w:trPr>
        <w:tc>
          <w:tcPr>
            <w:tcW w:w="5409" w:type="dxa"/>
            <w:vAlign w:val="center"/>
            <w:hideMark/>
          </w:tcPr>
          <w:p w14:paraId="0B917CE6" w14:textId="6F00C8D6"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Investments of direct investment enterprises in direct investor  (reverse investment)</w:t>
            </w:r>
          </w:p>
        </w:tc>
        <w:tc>
          <w:tcPr>
            <w:tcW w:w="1417" w:type="dxa"/>
            <w:vAlign w:val="center"/>
          </w:tcPr>
          <w:p w14:paraId="3AA6D14D"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713ED55B"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6F1EFF55"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3128CEFC" w14:textId="77777777" w:rsidTr="005E4026">
        <w:trPr>
          <w:trHeight w:val="355"/>
        </w:trPr>
        <w:tc>
          <w:tcPr>
            <w:tcW w:w="5409" w:type="dxa"/>
            <w:vAlign w:val="center"/>
            <w:hideMark/>
          </w:tcPr>
          <w:p w14:paraId="24EEDB62" w14:textId="1D8C53FA"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Investments</w:t>
            </w:r>
            <w:proofErr w:type="spellEnd"/>
            <w:r w:rsidRPr="00453E0D">
              <w:rPr>
                <w:rFonts w:ascii="Arial" w:hAnsi="Arial" w:cs="Arial"/>
                <w:color w:val="000000"/>
              </w:rPr>
              <w:t xml:space="preserve"> </w:t>
            </w:r>
            <w:proofErr w:type="spellStart"/>
            <w:r w:rsidRPr="00453E0D">
              <w:rPr>
                <w:rFonts w:ascii="Arial" w:hAnsi="Arial" w:cs="Arial"/>
                <w:color w:val="000000"/>
              </w:rPr>
              <w:t>between</w:t>
            </w:r>
            <w:proofErr w:type="spellEnd"/>
            <w:r w:rsidRPr="00453E0D">
              <w:rPr>
                <w:rFonts w:ascii="Arial" w:hAnsi="Arial" w:cs="Arial"/>
                <w:color w:val="000000"/>
              </w:rPr>
              <w:t xml:space="preserve"> </w:t>
            </w:r>
            <w:proofErr w:type="spellStart"/>
            <w:r w:rsidRPr="00453E0D">
              <w:rPr>
                <w:rFonts w:ascii="Arial" w:hAnsi="Arial" w:cs="Arial"/>
                <w:color w:val="000000"/>
              </w:rPr>
              <w:t>fellow</w:t>
            </w:r>
            <w:proofErr w:type="spellEnd"/>
            <w:r w:rsidRPr="00453E0D">
              <w:rPr>
                <w:rFonts w:ascii="Arial" w:hAnsi="Arial" w:cs="Arial"/>
                <w:color w:val="000000"/>
              </w:rPr>
              <w:t xml:space="preserve"> </w:t>
            </w:r>
            <w:proofErr w:type="spellStart"/>
            <w:r w:rsidRPr="00453E0D">
              <w:rPr>
                <w:rFonts w:ascii="Arial" w:hAnsi="Arial" w:cs="Arial"/>
                <w:color w:val="000000"/>
              </w:rPr>
              <w:t>enterprises</w:t>
            </w:r>
            <w:proofErr w:type="spellEnd"/>
          </w:p>
        </w:tc>
        <w:tc>
          <w:tcPr>
            <w:tcW w:w="1417" w:type="dxa"/>
            <w:vAlign w:val="center"/>
          </w:tcPr>
          <w:p w14:paraId="5118496B"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6A392132"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63578F7E"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76B93835" w14:textId="77777777" w:rsidTr="005E4026">
        <w:trPr>
          <w:trHeight w:val="355"/>
        </w:trPr>
        <w:tc>
          <w:tcPr>
            <w:tcW w:w="5409" w:type="dxa"/>
            <w:vAlign w:val="center"/>
            <w:hideMark/>
          </w:tcPr>
          <w:p w14:paraId="059956D8" w14:textId="2774C89F" w:rsidR="00453E0D" w:rsidRPr="00453E0D" w:rsidRDefault="00453E0D" w:rsidP="00453E0D">
            <w:pPr>
              <w:spacing w:after="0"/>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p>
        </w:tc>
        <w:tc>
          <w:tcPr>
            <w:tcW w:w="1417" w:type="dxa"/>
            <w:vAlign w:val="center"/>
          </w:tcPr>
          <w:p w14:paraId="7887D002" w14:textId="77777777" w:rsidR="00453E0D" w:rsidRPr="005E4026" w:rsidRDefault="00453E0D" w:rsidP="00453E0D">
            <w:pPr>
              <w:spacing w:after="0"/>
              <w:jc w:val="center"/>
              <w:rPr>
                <w:rFonts w:ascii="Arial" w:hAnsi="Arial" w:cs="Arial"/>
              </w:rPr>
            </w:pPr>
            <w:r w:rsidRPr="005E4026">
              <w:rPr>
                <w:rFonts w:ascii="Arial" w:hAnsi="Arial" w:cs="Arial"/>
              </w:rPr>
              <w:t>165,4</w:t>
            </w:r>
          </w:p>
        </w:tc>
        <w:tc>
          <w:tcPr>
            <w:tcW w:w="1417" w:type="dxa"/>
            <w:vAlign w:val="center"/>
          </w:tcPr>
          <w:p w14:paraId="283E8804" w14:textId="77777777" w:rsidR="00453E0D" w:rsidRPr="005E4026" w:rsidRDefault="00453E0D" w:rsidP="00453E0D">
            <w:pPr>
              <w:spacing w:after="0"/>
              <w:jc w:val="center"/>
              <w:rPr>
                <w:rFonts w:ascii="Arial" w:hAnsi="Arial" w:cs="Arial"/>
              </w:rPr>
            </w:pPr>
            <w:r w:rsidRPr="005E4026">
              <w:rPr>
                <w:rFonts w:ascii="Arial" w:hAnsi="Arial" w:cs="Arial"/>
              </w:rPr>
              <w:t>167,9</w:t>
            </w:r>
          </w:p>
        </w:tc>
        <w:tc>
          <w:tcPr>
            <w:tcW w:w="1417" w:type="dxa"/>
            <w:vAlign w:val="center"/>
          </w:tcPr>
          <w:p w14:paraId="4223E948" w14:textId="77777777" w:rsidR="00453E0D" w:rsidRPr="005E4026" w:rsidRDefault="00453E0D" w:rsidP="00453E0D">
            <w:pPr>
              <w:spacing w:after="0"/>
              <w:jc w:val="center"/>
              <w:rPr>
                <w:rFonts w:ascii="Arial" w:hAnsi="Arial" w:cs="Arial"/>
              </w:rPr>
            </w:pPr>
            <w:r w:rsidRPr="005E4026">
              <w:rPr>
                <w:rFonts w:ascii="Arial" w:hAnsi="Arial" w:cs="Arial"/>
              </w:rPr>
              <w:t>170,3</w:t>
            </w:r>
          </w:p>
        </w:tc>
      </w:tr>
      <w:tr w:rsidR="00453E0D" w:rsidRPr="0035269D" w14:paraId="49253C24" w14:textId="77777777" w:rsidTr="005E4026">
        <w:trPr>
          <w:trHeight w:val="475"/>
        </w:trPr>
        <w:tc>
          <w:tcPr>
            <w:tcW w:w="5409" w:type="dxa"/>
            <w:vAlign w:val="center"/>
            <w:hideMark/>
          </w:tcPr>
          <w:p w14:paraId="3AAE4D47" w14:textId="4F30D826"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Investments of direct investor in direct investment enterprises</w:t>
            </w:r>
          </w:p>
        </w:tc>
        <w:tc>
          <w:tcPr>
            <w:tcW w:w="1417" w:type="dxa"/>
            <w:vAlign w:val="center"/>
          </w:tcPr>
          <w:p w14:paraId="61EFE271" w14:textId="77777777" w:rsidR="00453E0D" w:rsidRPr="005E4026" w:rsidRDefault="00453E0D" w:rsidP="00453E0D">
            <w:pPr>
              <w:spacing w:after="0"/>
              <w:jc w:val="center"/>
              <w:rPr>
                <w:rFonts w:ascii="Arial" w:hAnsi="Arial" w:cs="Arial"/>
              </w:rPr>
            </w:pPr>
            <w:r w:rsidRPr="005E4026">
              <w:rPr>
                <w:rFonts w:ascii="Arial" w:hAnsi="Arial" w:cs="Arial"/>
              </w:rPr>
              <w:t>2,5</w:t>
            </w:r>
          </w:p>
        </w:tc>
        <w:tc>
          <w:tcPr>
            <w:tcW w:w="1417" w:type="dxa"/>
            <w:vAlign w:val="center"/>
          </w:tcPr>
          <w:p w14:paraId="08EFD09F" w14:textId="77777777" w:rsidR="00453E0D" w:rsidRPr="005E4026" w:rsidRDefault="00453E0D" w:rsidP="00453E0D">
            <w:pPr>
              <w:spacing w:after="0"/>
              <w:jc w:val="center"/>
              <w:rPr>
                <w:rFonts w:ascii="Arial" w:hAnsi="Arial" w:cs="Arial"/>
              </w:rPr>
            </w:pPr>
            <w:r w:rsidRPr="005E4026">
              <w:rPr>
                <w:rFonts w:ascii="Arial" w:hAnsi="Arial" w:cs="Arial"/>
              </w:rPr>
              <w:t>2,5</w:t>
            </w:r>
          </w:p>
        </w:tc>
        <w:tc>
          <w:tcPr>
            <w:tcW w:w="1417" w:type="dxa"/>
            <w:vAlign w:val="center"/>
          </w:tcPr>
          <w:p w14:paraId="33867AE4" w14:textId="77777777" w:rsidR="00453E0D" w:rsidRPr="005E4026" w:rsidRDefault="00453E0D" w:rsidP="00453E0D">
            <w:pPr>
              <w:spacing w:after="0"/>
              <w:jc w:val="center"/>
              <w:rPr>
                <w:rFonts w:ascii="Arial" w:hAnsi="Arial" w:cs="Arial"/>
              </w:rPr>
            </w:pPr>
            <w:r w:rsidRPr="005E4026">
              <w:rPr>
                <w:rFonts w:ascii="Arial" w:hAnsi="Arial" w:cs="Arial"/>
              </w:rPr>
              <w:t>2,5</w:t>
            </w:r>
          </w:p>
        </w:tc>
      </w:tr>
      <w:tr w:rsidR="00453E0D" w:rsidRPr="0035269D" w14:paraId="7F0ABD38" w14:textId="77777777" w:rsidTr="005E4026">
        <w:trPr>
          <w:trHeight w:val="729"/>
        </w:trPr>
        <w:tc>
          <w:tcPr>
            <w:tcW w:w="5409" w:type="dxa"/>
            <w:vAlign w:val="center"/>
            <w:hideMark/>
          </w:tcPr>
          <w:p w14:paraId="34811D93" w14:textId="171639F4"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Investments of direct investment enterprises in  direct investor  (reverse investment)</w:t>
            </w:r>
          </w:p>
        </w:tc>
        <w:tc>
          <w:tcPr>
            <w:tcW w:w="1417" w:type="dxa"/>
            <w:vAlign w:val="center"/>
          </w:tcPr>
          <w:p w14:paraId="3664406F"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47776DE0"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478972ED"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0D1EDE84" w14:textId="77777777" w:rsidTr="005E4026">
        <w:trPr>
          <w:trHeight w:val="355"/>
        </w:trPr>
        <w:tc>
          <w:tcPr>
            <w:tcW w:w="5409" w:type="dxa"/>
            <w:vAlign w:val="center"/>
            <w:hideMark/>
          </w:tcPr>
          <w:p w14:paraId="5A0A065A" w14:textId="5A633368"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Investments</w:t>
            </w:r>
            <w:proofErr w:type="spellEnd"/>
            <w:r w:rsidRPr="00453E0D">
              <w:rPr>
                <w:rFonts w:ascii="Arial" w:hAnsi="Arial" w:cs="Arial"/>
                <w:color w:val="000000"/>
              </w:rPr>
              <w:t xml:space="preserve"> </w:t>
            </w:r>
            <w:proofErr w:type="spellStart"/>
            <w:r w:rsidRPr="00453E0D">
              <w:rPr>
                <w:rFonts w:ascii="Arial" w:hAnsi="Arial" w:cs="Arial"/>
                <w:color w:val="000000"/>
              </w:rPr>
              <w:t>between</w:t>
            </w:r>
            <w:proofErr w:type="spellEnd"/>
            <w:r w:rsidRPr="00453E0D">
              <w:rPr>
                <w:rFonts w:ascii="Arial" w:hAnsi="Arial" w:cs="Arial"/>
                <w:color w:val="000000"/>
              </w:rPr>
              <w:t xml:space="preserve"> </w:t>
            </w:r>
            <w:proofErr w:type="spellStart"/>
            <w:r w:rsidRPr="00453E0D">
              <w:rPr>
                <w:rFonts w:ascii="Arial" w:hAnsi="Arial" w:cs="Arial"/>
                <w:color w:val="000000"/>
              </w:rPr>
              <w:t>fellow</w:t>
            </w:r>
            <w:proofErr w:type="spellEnd"/>
            <w:r w:rsidRPr="00453E0D">
              <w:rPr>
                <w:rFonts w:ascii="Arial" w:hAnsi="Arial" w:cs="Arial"/>
                <w:color w:val="000000"/>
              </w:rPr>
              <w:t xml:space="preserve"> </w:t>
            </w:r>
            <w:proofErr w:type="spellStart"/>
            <w:r w:rsidRPr="00453E0D">
              <w:rPr>
                <w:rFonts w:ascii="Arial" w:hAnsi="Arial" w:cs="Arial"/>
                <w:color w:val="000000"/>
              </w:rPr>
              <w:t>enterprises</w:t>
            </w:r>
            <w:proofErr w:type="spellEnd"/>
          </w:p>
        </w:tc>
        <w:tc>
          <w:tcPr>
            <w:tcW w:w="1417" w:type="dxa"/>
            <w:vAlign w:val="center"/>
          </w:tcPr>
          <w:p w14:paraId="4C783ED9" w14:textId="77777777" w:rsidR="00453E0D" w:rsidRPr="005E4026" w:rsidRDefault="00453E0D" w:rsidP="00453E0D">
            <w:pPr>
              <w:spacing w:after="0"/>
              <w:jc w:val="center"/>
              <w:rPr>
                <w:rFonts w:ascii="Arial" w:hAnsi="Arial" w:cs="Arial"/>
              </w:rPr>
            </w:pPr>
            <w:r w:rsidRPr="005E4026">
              <w:rPr>
                <w:rFonts w:ascii="Arial" w:hAnsi="Arial" w:cs="Arial"/>
              </w:rPr>
              <w:t>162,9</w:t>
            </w:r>
          </w:p>
        </w:tc>
        <w:tc>
          <w:tcPr>
            <w:tcW w:w="1417" w:type="dxa"/>
            <w:vAlign w:val="center"/>
          </w:tcPr>
          <w:p w14:paraId="6251C12C" w14:textId="77777777" w:rsidR="00453E0D" w:rsidRPr="005E4026" w:rsidRDefault="00453E0D" w:rsidP="00453E0D">
            <w:pPr>
              <w:spacing w:after="0"/>
              <w:jc w:val="center"/>
              <w:rPr>
                <w:rFonts w:ascii="Arial" w:hAnsi="Arial" w:cs="Arial"/>
              </w:rPr>
            </w:pPr>
            <w:r w:rsidRPr="005E4026">
              <w:rPr>
                <w:rFonts w:ascii="Arial" w:hAnsi="Arial" w:cs="Arial"/>
              </w:rPr>
              <w:t>165,4</w:t>
            </w:r>
          </w:p>
        </w:tc>
        <w:tc>
          <w:tcPr>
            <w:tcW w:w="1417" w:type="dxa"/>
            <w:vAlign w:val="center"/>
          </w:tcPr>
          <w:p w14:paraId="40F188EE" w14:textId="77777777" w:rsidR="00453E0D" w:rsidRPr="005E4026" w:rsidRDefault="00453E0D" w:rsidP="00453E0D">
            <w:pPr>
              <w:spacing w:after="0"/>
              <w:jc w:val="center"/>
              <w:rPr>
                <w:rFonts w:ascii="Arial" w:hAnsi="Arial" w:cs="Arial"/>
              </w:rPr>
            </w:pPr>
            <w:r w:rsidRPr="005E4026">
              <w:rPr>
                <w:rFonts w:ascii="Arial" w:hAnsi="Arial" w:cs="Arial"/>
              </w:rPr>
              <w:t>167,9</w:t>
            </w:r>
          </w:p>
        </w:tc>
      </w:tr>
      <w:tr w:rsidR="00453E0D" w:rsidRPr="0035269D" w14:paraId="4DBF031F" w14:textId="77777777" w:rsidTr="005E4026">
        <w:trPr>
          <w:trHeight w:val="449"/>
        </w:trPr>
        <w:tc>
          <w:tcPr>
            <w:tcW w:w="5409" w:type="dxa"/>
            <w:shd w:val="clear" w:color="auto" w:fill="E2EFD9" w:themeFill="accent6" w:themeFillTint="33"/>
            <w:vAlign w:val="center"/>
            <w:hideMark/>
          </w:tcPr>
          <w:p w14:paraId="744B2F70" w14:textId="7143037D" w:rsidR="00453E0D" w:rsidRPr="00453E0D" w:rsidRDefault="00453E0D" w:rsidP="00453E0D">
            <w:pPr>
              <w:spacing w:after="0"/>
              <w:rPr>
                <w:rFonts w:ascii="Arial" w:hAnsi="Arial" w:cs="Arial"/>
                <w:b/>
              </w:rPr>
            </w:pPr>
            <w:proofErr w:type="spellStart"/>
            <w:r w:rsidRPr="00453E0D">
              <w:rPr>
                <w:rFonts w:ascii="Arial" w:hAnsi="Arial" w:cs="Arial"/>
                <w:b/>
                <w:color w:val="000000"/>
              </w:rPr>
              <w:t>Portfolio</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p>
        </w:tc>
        <w:tc>
          <w:tcPr>
            <w:tcW w:w="1417" w:type="dxa"/>
            <w:shd w:val="clear" w:color="auto" w:fill="E2EFD9" w:themeFill="accent6" w:themeFillTint="33"/>
            <w:vAlign w:val="center"/>
          </w:tcPr>
          <w:p w14:paraId="46A19765" w14:textId="77777777" w:rsidR="00453E0D" w:rsidRPr="005E4026" w:rsidRDefault="00453E0D" w:rsidP="00453E0D">
            <w:pPr>
              <w:spacing w:after="0"/>
              <w:jc w:val="center"/>
              <w:rPr>
                <w:rFonts w:ascii="Arial" w:hAnsi="Arial" w:cs="Arial"/>
                <w:b/>
              </w:rPr>
            </w:pPr>
            <w:r w:rsidRPr="005E4026">
              <w:rPr>
                <w:rFonts w:ascii="Arial" w:hAnsi="Arial" w:cs="Arial"/>
                <w:b/>
              </w:rPr>
              <w:t>2,5</w:t>
            </w:r>
          </w:p>
        </w:tc>
        <w:tc>
          <w:tcPr>
            <w:tcW w:w="1417" w:type="dxa"/>
            <w:shd w:val="clear" w:color="auto" w:fill="E2EFD9" w:themeFill="accent6" w:themeFillTint="33"/>
            <w:vAlign w:val="center"/>
          </w:tcPr>
          <w:p w14:paraId="30FA8728" w14:textId="77777777" w:rsidR="00453E0D" w:rsidRPr="005E4026" w:rsidRDefault="00453E0D" w:rsidP="00453E0D">
            <w:pPr>
              <w:spacing w:after="0"/>
              <w:jc w:val="center"/>
              <w:rPr>
                <w:rFonts w:ascii="Arial" w:hAnsi="Arial" w:cs="Arial"/>
                <w:b/>
              </w:rPr>
            </w:pPr>
            <w:r w:rsidRPr="005E4026">
              <w:rPr>
                <w:rFonts w:ascii="Arial" w:hAnsi="Arial" w:cs="Arial"/>
                <w:b/>
              </w:rPr>
              <w:t>2,5</w:t>
            </w:r>
          </w:p>
        </w:tc>
        <w:tc>
          <w:tcPr>
            <w:tcW w:w="1417" w:type="dxa"/>
            <w:shd w:val="clear" w:color="auto" w:fill="E2EFD9" w:themeFill="accent6" w:themeFillTint="33"/>
            <w:vAlign w:val="center"/>
          </w:tcPr>
          <w:p w14:paraId="2ECEC742" w14:textId="77777777" w:rsidR="00453E0D" w:rsidRPr="005E4026" w:rsidRDefault="00453E0D" w:rsidP="00453E0D">
            <w:pPr>
              <w:spacing w:after="0"/>
              <w:jc w:val="center"/>
              <w:rPr>
                <w:rFonts w:ascii="Arial" w:hAnsi="Arial" w:cs="Arial"/>
                <w:b/>
              </w:rPr>
            </w:pPr>
            <w:r w:rsidRPr="005E4026">
              <w:rPr>
                <w:rFonts w:ascii="Arial" w:hAnsi="Arial" w:cs="Arial"/>
                <w:b/>
              </w:rPr>
              <w:t>2,5</w:t>
            </w:r>
          </w:p>
        </w:tc>
      </w:tr>
      <w:tr w:rsidR="00453E0D" w:rsidRPr="0035269D" w14:paraId="76B1BC1C" w14:textId="77777777" w:rsidTr="005E4026">
        <w:trPr>
          <w:trHeight w:val="336"/>
        </w:trPr>
        <w:tc>
          <w:tcPr>
            <w:tcW w:w="5409" w:type="dxa"/>
            <w:vAlign w:val="center"/>
            <w:hideMark/>
          </w:tcPr>
          <w:p w14:paraId="33E7956D" w14:textId="4C1FA6CA" w:rsidR="00453E0D" w:rsidRPr="00453E0D" w:rsidRDefault="00453E0D" w:rsidP="00453E0D">
            <w:pPr>
              <w:spacing w:after="0"/>
              <w:rPr>
                <w:rFonts w:ascii="Arial" w:hAnsi="Arial" w:cs="Arial"/>
                <w:color w:val="000000"/>
                <w:lang w:val="en-US"/>
              </w:rPr>
            </w:pPr>
            <w:r w:rsidRPr="00453E0D">
              <w:rPr>
                <w:rFonts w:ascii="Arial" w:hAnsi="Arial" w:cs="Arial"/>
                <w:color w:val="000000"/>
                <w:lang w:val="en-US"/>
              </w:rPr>
              <w:t>Equity instruments and investment fund shares</w:t>
            </w:r>
          </w:p>
        </w:tc>
        <w:tc>
          <w:tcPr>
            <w:tcW w:w="1417" w:type="dxa"/>
            <w:vAlign w:val="center"/>
          </w:tcPr>
          <w:p w14:paraId="3262BD9B" w14:textId="77777777" w:rsidR="00453E0D" w:rsidRPr="005E4026" w:rsidRDefault="00453E0D" w:rsidP="00453E0D">
            <w:pPr>
              <w:spacing w:after="0"/>
              <w:jc w:val="center"/>
              <w:rPr>
                <w:rFonts w:ascii="Arial" w:hAnsi="Arial" w:cs="Arial"/>
              </w:rPr>
            </w:pPr>
            <w:r w:rsidRPr="005E4026">
              <w:rPr>
                <w:rFonts w:ascii="Arial" w:hAnsi="Arial" w:cs="Arial"/>
              </w:rPr>
              <w:t>2,5</w:t>
            </w:r>
          </w:p>
        </w:tc>
        <w:tc>
          <w:tcPr>
            <w:tcW w:w="1417" w:type="dxa"/>
            <w:vAlign w:val="center"/>
          </w:tcPr>
          <w:p w14:paraId="731C0698" w14:textId="77777777" w:rsidR="00453E0D" w:rsidRPr="005E4026" w:rsidRDefault="00453E0D" w:rsidP="00453E0D">
            <w:pPr>
              <w:spacing w:after="0"/>
              <w:jc w:val="center"/>
              <w:rPr>
                <w:rFonts w:ascii="Arial" w:hAnsi="Arial" w:cs="Arial"/>
              </w:rPr>
            </w:pPr>
            <w:r w:rsidRPr="005E4026">
              <w:rPr>
                <w:rFonts w:ascii="Arial" w:hAnsi="Arial" w:cs="Arial"/>
              </w:rPr>
              <w:t>2,5</w:t>
            </w:r>
          </w:p>
        </w:tc>
        <w:tc>
          <w:tcPr>
            <w:tcW w:w="1417" w:type="dxa"/>
            <w:vAlign w:val="center"/>
          </w:tcPr>
          <w:p w14:paraId="576C742D" w14:textId="77777777" w:rsidR="00453E0D" w:rsidRPr="005E4026" w:rsidRDefault="00453E0D" w:rsidP="00453E0D">
            <w:pPr>
              <w:spacing w:after="0"/>
              <w:jc w:val="center"/>
              <w:rPr>
                <w:rFonts w:ascii="Arial" w:hAnsi="Arial" w:cs="Arial"/>
              </w:rPr>
            </w:pPr>
            <w:r w:rsidRPr="005E4026">
              <w:rPr>
                <w:rFonts w:ascii="Arial" w:hAnsi="Arial" w:cs="Arial"/>
              </w:rPr>
              <w:t>2,5</w:t>
            </w:r>
          </w:p>
        </w:tc>
      </w:tr>
      <w:tr w:rsidR="00453E0D" w:rsidRPr="0035269D" w14:paraId="5AC5F259" w14:textId="77777777" w:rsidTr="005E4026">
        <w:trPr>
          <w:trHeight w:val="336"/>
        </w:trPr>
        <w:tc>
          <w:tcPr>
            <w:tcW w:w="5409" w:type="dxa"/>
            <w:vAlign w:val="center"/>
            <w:hideMark/>
          </w:tcPr>
          <w:p w14:paraId="1B8A6F3E" w14:textId="5C849818"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19A07ABE"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3BE79890"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6B41EA49"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7016021D" w14:textId="77777777" w:rsidTr="005E4026">
        <w:trPr>
          <w:trHeight w:val="336"/>
        </w:trPr>
        <w:tc>
          <w:tcPr>
            <w:tcW w:w="5409" w:type="dxa"/>
            <w:vAlign w:val="center"/>
            <w:hideMark/>
          </w:tcPr>
          <w:p w14:paraId="76EF15AC" w14:textId="52C53153"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376ABA43" w14:textId="77777777" w:rsidR="00453E0D" w:rsidRPr="005E4026" w:rsidRDefault="00453E0D" w:rsidP="00453E0D">
            <w:pPr>
              <w:spacing w:after="0"/>
              <w:jc w:val="center"/>
              <w:rPr>
                <w:rFonts w:ascii="Arial" w:hAnsi="Arial" w:cs="Arial"/>
              </w:rPr>
            </w:pPr>
            <w:r w:rsidRPr="005E4026">
              <w:rPr>
                <w:rFonts w:ascii="Arial" w:hAnsi="Arial" w:cs="Arial"/>
              </w:rPr>
              <w:t>1,1</w:t>
            </w:r>
          </w:p>
        </w:tc>
        <w:tc>
          <w:tcPr>
            <w:tcW w:w="1417" w:type="dxa"/>
            <w:vAlign w:val="center"/>
          </w:tcPr>
          <w:p w14:paraId="262EFEB0" w14:textId="77777777" w:rsidR="00453E0D" w:rsidRPr="005E4026" w:rsidRDefault="00453E0D" w:rsidP="00453E0D">
            <w:pPr>
              <w:spacing w:after="0"/>
              <w:jc w:val="center"/>
              <w:rPr>
                <w:rFonts w:ascii="Arial" w:hAnsi="Arial" w:cs="Arial"/>
              </w:rPr>
            </w:pPr>
            <w:r w:rsidRPr="005E4026">
              <w:rPr>
                <w:rFonts w:ascii="Arial" w:hAnsi="Arial" w:cs="Arial"/>
              </w:rPr>
              <w:t>1,1</w:t>
            </w:r>
          </w:p>
        </w:tc>
        <w:tc>
          <w:tcPr>
            <w:tcW w:w="1417" w:type="dxa"/>
            <w:vAlign w:val="center"/>
          </w:tcPr>
          <w:p w14:paraId="6D40F579" w14:textId="77777777" w:rsidR="00453E0D" w:rsidRPr="005E4026" w:rsidRDefault="00453E0D" w:rsidP="00453E0D">
            <w:pPr>
              <w:spacing w:after="0"/>
              <w:jc w:val="center"/>
              <w:rPr>
                <w:rFonts w:ascii="Arial" w:hAnsi="Arial" w:cs="Arial"/>
              </w:rPr>
            </w:pPr>
            <w:r w:rsidRPr="005E4026">
              <w:rPr>
                <w:rFonts w:ascii="Arial" w:hAnsi="Arial" w:cs="Arial"/>
              </w:rPr>
              <w:t>1,1</w:t>
            </w:r>
          </w:p>
        </w:tc>
      </w:tr>
      <w:tr w:rsidR="00453E0D" w:rsidRPr="0035269D" w14:paraId="4F93E86D" w14:textId="77777777" w:rsidTr="005E4026">
        <w:trPr>
          <w:trHeight w:val="336"/>
        </w:trPr>
        <w:tc>
          <w:tcPr>
            <w:tcW w:w="5409" w:type="dxa"/>
            <w:vAlign w:val="center"/>
            <w:hideMark/>
          </w:tcPr>
          <w:p w14:paraId="175C06C0" w14:textId="57D3C1F1"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0AEF5B2A"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467712A2"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1F3BAE21"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6E71FE63" w14:textId="77777777" w:rsidTr="005E4026">
        <w:trPr>
          <w:trHeight w:val="336"/>
        </w:trPr>
        <w:tc>
          <w:tcPr>
            <w:tcW w:w="5409" w:type="dxa"/>
            <w:vAlign w:val="center"/>
            <w:hideMark/>
          </w:tcPr>
          <w:p w14:paraId="78487F87" w14:textId="0AB68D59"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49F390C5" w14:textId="77777777" w:rsidR="00453E0D" w:rsidRPr="005E4026" w:rsidRDefault="00453E0D" w:rsidP="00453E0D">
            <w:pPr>
              <w:spacing w:after="0"/>
              <w:jc w:val="center"/>
              <w:rPr>
                <w:rFonts w:ascii="Arial" w:hAnsi="Arial" w:cs="Arial"/>
              </w:rPr>
            </w:pPr>
            <w:r w:rsidRPr="005E4026">
              <w:rPr>
                <w:rFonts w:ascii="Arial" w:hAnsi="Arial" w:cs="Arial"/>
              </w:rPr>
              <w:t>1,4</w:t>
            </w:r>
          </w:p>
        </w:tc>
        <w:tc>
          <w:tcPr>
            <w:tcW w:w="1417" w:type="dxa"/>
            <w:vAlign w:val="center"/>
          </w:tcPr>
          <w:p w14:paraId="0BAED457" w14:textId="77777777" w:rsidR="00453E0D" w:rsidRPr="005E4026" w:rsidRDefault="00453E0D" w:rsidP="00453E0D">
            <w:pPr>
              <w:spacing w:after="0"/>
              <w:jc w:val="center"/>
              <w:rPr>
                <w:rFonts w:ascii="Arial" w:hAnsi="Arial" w:cs="Arial"/>
              </w:rPr>
            </w:pPr>
            <w:r w:rsidRPr="005E4026">
              <w:rPr>
                <w:rFonts w:ascii="Arial" w:hAnsi="Arial" w:cs="Arial"/>
              </w:rPr>
              <w:t>1,4</w:t>
            </w:r>
          </w:p>
        </w:tc>
        <w:tc>
          <w:tcPr>
            <w:tcW w:w="1417" w:type="dxa"/>
            <w:vAlign w:val="center"/>
          </w:tcPr>
          <w:p w14:paraId="1EDF0FE8" w14:textId="77777777" w:rsidR="00453E0D" w:rsidRPr="005E4026" w:rsidRDefault="00453E0D" w:rsidP="00453E0D">
            <w:pPr>
              <w:spacing w:after="0"/>
              <w:jc w:val="center"/>
              <w:rPr>
                <w:rFonts w:ascii="Arial" w:hAnsi="Arial" w:cs="Arial"/>
              </w:rPr>
            </w:pPr>
            <w:r w:rsidRPr="005E4026">
              <w:rPr>
                <w:rFonts w:ascii="Arial" w:hAnsi="Arial" w:cs="Arial"/>
              </w:rPr>
              <w:t>1,4</w:t>
            </w:r>
          </w:p>
        </w:tc>
      </w:tr>
      <w:tr w:rsidR="00453E0D" w:rsidRPr="0035269D" w14:paraId="05B07D47" w14:textId="77777777" w:rsidTr="005E4026">
        <w:trPr>
          <w:trHeight w:val="336"/>
        </w:trPr>
        <w:tc>
          <w:tcPr>
            <w:tcW w:w="5409" w:type="dxa"/>
            <w:vAlign w:val="center"/>
            <w:hideMark/>
          </w:tcPr>
          <w:p w14:paraId="26390444" w14:textId="341CC898" w:rsidR="00453E0D" w:rsidRPr="00453E0D" w:rsidRDefault="00453E0D" w:rsidP="00453E0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2FC2FBE9"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6357C724"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3C1ED3CF"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6A7148DA" w14:textId="77777777" w:rsidTr="005E4026">
        <w:trPr>
          <w:trHeight w:val="336"/>
        </w:trPr>
        <w:tc>
          <w:tcPr>
            <w:tcW w:w="5409" w:type="dxa"/>
            <w:vAlign w:val="center"/>
            <w:hideMark/>
          </w:tcPr>
          <w:p w14:paraId="5EC2AE6F" w14:textId="23CE4E9F"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securities</w:t>
            </w:r>
            <w:proofErr w:type="spellEnd"/>
            <w:r w:rsidRPr="00453E0D">
              <w:rPr>
                <w:rFonts w:ascii="Arial" w:hAnsi="Arial" w:cs="Arial"/>
                <w:color w:val="000000"/>
              </w:rPr>
              <w:t xml:space="preserve"> </w:t>
            </w:r>
          </w:p>
        </w:tc>
        <w:tc>
          <w:tcPr>
            <w:tcW w:w="1417" w:type="dxa"/>
            <w:vAlign w:val="center"/>
          </w:tcPr>
          <w:p w14:paraId="5249B014"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3463E6FD"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23E384FB"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16887899" w14:textId="77777777" w:rsidTr="005E4026">
        <w:trPr>
          <w:trHeight w:val="336"/>
        </w:trPr>
        <w:tc>
          <w:tcPr>
            <w:tcW w:w="5409" w:type="dxa"/>
            <w:vAlign w:val="center"/>
            <w:hideMark/>
          </w:tcPr>
          <w:p w14:paraId="1704D1D4" w14:textId="06518CA8"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00E1443A"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5500BA08"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165002CF"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0B53F11E" w14:textId="77777777" w:rsidTr="005E4026">
        <w:trPr>
          <w:trHeight w:val="336"/>
        </w:trPr>
        <w:tc>
          <w:tcPr>
            <w:tcW w:w="5409" w:type="dxa"/>
            <w:vAlign w:val="center"/>
            <w:hideMark/>
          </w:tcPr>
          <w:p w14:paraId="0C873E4E" w14:textId="374BC477"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2409D0C7"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37D824B5"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0D2CD0D3"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36C9C41A" w14:textId="77777777" w:rsidTr="005E4026">
        <w:trPr>
          <w:trHeight w:val="336"/>
        </w:trPr>
        <w:tc>
          <w:tcPr>
            <w:tcW w:w="5409" w:type="dxa"/>
            <w:vAlign w:val="center"/>
            <w:hideMark/>
          </w:tcPr>
          <w:p w14:paraId="2E55C3CC" w14:textId="197705A5"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1766CED9"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313A15DF"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51FECB4A"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520FEB74" w14:textId="77777777" w:rsidTr="005E4026">
        <w:trPr>
          <w:trHeight w:val="336"/>
        </w:trPr>
        <w:tc>
          <w:tcPr>
            <w:tcW w:w="5409" w:type="dxa"/>
            <w:vAlign w:val="center"/>
            <w:hideMark/>
          </w:tcPr>
          <w:p w14:paraId="7574FAB3" w14:textId="1D9465B8"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76CAFFB7"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28CCCF42"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26CE43E8"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5F413340" w14:textId="77777777" w:rsidTr="005E4026">
        <w:trPr>
          <w:trHeight w:val="336"/>
        </w:trPr>
        <w:tc>
          <w:tcPr>
            <w:tcW w:w="5409" w:type="dxa"/>
            <w:vAlign w:val="center"/>
            <w:hideMark/>
          </w:tcPr>
          <w:p w14:paraId="47C8A89E" w14:textId="17D68395" w:rsidR="00453E0D" w:rsidRPr="00453E0D" w:rsidRDefault="00453E0D" w:rsidP="00453E0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0CB1CFA6"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36ACA664"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25203295"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44D6EDE9" w14:textId="77777777" w:rsidTr="005E4026">
        <w:trPr>
          <w:trHeight w:val="729"/>
        </w:trPr>
        <w:tc>
          <w:tcPr>
            <w:tcW w:w="5409" w:type="dxa"/>
            <w:shd w:val="clear" w:color="auto" w:fill="E2EFD9" w:themeFill="accent6" w:themeFillTint="33"/>
            <w:vAlign w:val="center"/>
            <w:hideMark/>
          </w:tcPr>
          <w:p w14:paraId="63581622" w14:textId="7ECBDDCD" w:rsidR="00453E0D" w:rsidRPr="00453E0D" w:rsidRDefault="00453E0D" w:rsidP="00453E0D">
            <w:pPr>
              <w:spacing w:after="0"/>
              <w:rPr>
                <w:rFonts w:ascii="Arial" w:hAnsi="Arial" w:cs="Arial"/>
                <w:b/>
                <w:color w:val="000000"/>
                <w:lang w:val="en-US"/>
              </w:rPr>
            </w:pPr>
            <w:r w:rsidRPr="00453E0D">
              <w:rPr>
                <w:rFonts w:ascii="Arial" w:hAnsi="Arial" w:cs="Arial"/>
                <w:b/>
                <w:color w:val="000000"/>
                <w:lang w:val="en-US"/>
              </w:rPr>
              <w:t xml:space="preserve">Financial derivatives (other than reserves) and employee stock options </w:t>
            </w:r>
          </w:p>
        </w:tc>
        <w:tc>
          <w:tcPr>
            <w:tcW w:w="1417" w:type="dxa"/>
            <w:shd w:val="clear" w:color="auto" w:fill="E2EFD9" w:themeFill="accent6" w:themeFillTint="33"/>
            <w:vAlign w:val="center"/>
          </w:tcPr>
          <w:p w14:paraId="38487571" w14:textId="77777777" w:rsidR="00453E0D" w:rsidRPr="005E4026" w:rsidRDefault="00453E0D" w:rsidP="00453E0D">
            <w:pPr>
              <w:spacing w:after="0"/>
              <w:jc w:val="center"/>
              <w:rPr>
                <w:rFonts w:ascii="Arial" w:hAnsi="Arial" w:cs="Arial"/>
                <w:b/>
              </w:rPr>
            </w:pPr>
            <w:r w:rsidRPr="005E4026">
              <w:rPr>
                <w:rFonts w:ascii="Arial" w:hAnsi="Arial" w:cs="Arial"/>
                <w:b/>
              </w:rPr>
              <w:t>0,0</w:t>
            </w:r>
          </w:p>
        </w:tc>
        <w:tc>
          <w:tcPr>
            <w:tcW w:w="1417" w:type="dxa"/>
            <w:shd w:val="clear" w:color="auto" w:fill="E2EFD9" w:themeFill="accent6" w:themeFillTint="33"/>
            <w:vAlign w:val="center"/>
          </w:tcPr>
          <w:p w14:paraId="543427D1" w14:textId="77777777" w:rsidR="00453E0D" w:rsidRPr="005E4026" w:rsidRDefault="00453E0D" w:rsidP="00453E0D">
            <w:pPr>
              <w:spacing w:after="0"/>
              <w:jc w:val="center"/>
              <w:rPr>
                <w:rFonts w:ascii="Arial" w:hAnsi="Arial" w:cs="Arial"/>
                <w:b/>
              </w:rPr>
            </w:pPr>
            <w:r w:rsidRPr="005E4026">
              <w:rPr>
                <w:rFonts w:ascii="Arial" w:hAnsi="Arial" w:cs="Arial"/>
                <w:b/>
              </w:rPr>
              <w:t>0,0</w:t>
            </w:r>
          </w:p>
        </w:tc>
        <w:tc>
          <w:tcPr>
            <w:tcW w:w="1417" w:type="dxa"/>
            <w:shd w:val="clear" w:color="auto" w:fill="E2EFD9" w:themeFill="accent6" w:themeFillTint="33"/>
            <w:vAlign w:val="center"/>
          </w:tcPr>
          <w:p w14:paraId="23C482B4" w14:textId="77777777" w:rsidR="00453E0D" w:rsidRPr="005E4026" w:rsidRDefault="00453E0D" w:rsidP="00453E0D">
            <w:pPr>
              <w:spacing w:after="0"/>
              <w:jc w:val="center"/>
              <w:rPr>
                <w:rFonts w:ascii="Arial" w:hAnsi="Arial" w:cs="Arial"/>
                <w:b/>
              </w:rPr>
            </w:pPr>
            <w:r w:rsidRPr="005E4026">
              <w:rPr>
                <w:rFonts w:ascii="Arial" w:hAnsi="Arial" w:cs="Arial"/>
                <w:b/>
              </w:rPr>
              <w:t>0,0</w:t>
            </w:r>
          </w:p>
        </w:tc>
      </w:tr>
      <w:tr w:rsidR="00453E0D" w:rsidRPr="0035269D" w14:paraId="7C0E796F" w14:textId="77777777" w:rsidTr="005E4026">
        <w:trPr>
          <w:trHeight w:val="449"/>
        </w:trPr>
        <w:tc>
          <w:tcPr>
            <w:tcW w:w="5409" w:type="dxa"/>
            <w:shd w:val="clear" w:color="auto" w:fill="E2EFD9" w:themeFill="accent6" w:themeFillTint="33"/>
            <w:vAlign w:val="center"/>
            <w:hideMark/>
          </w:tcPr>
          <w:p w14:paraId="0471D82B" w14:textId="6BE54C55" w:rsidR="00453E0D" w:rsidRPr="00453E0D" w:rsidRDefault="00453E0D" w:rsidP="00453E0D">
            <w:pPr>
              <w:spacing w:after="0"/>
              <w:rPr>
                <w:rFonts w:ascii="Arial" w:hAnsi="Arial" w:cs="Arial"/>
                <w:b/>
                <w:color w:val="000000"/>
              </w:rPr>
            </w:pPr>
            <w:proofErr w:type="spellStart"/>
            <w:r w:rsidRPr="00453E0D">
              <w:rPr>
                <w:rFonts w:ascii="Arial" w:hAnsi="Arial" w:cs="Arial"/>
                <w:b/>
                <w:color w:val="000000"/>
              </w:rPr>
              <w:t>Other</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484B49CF" w14:textId="77777777" w:rsidR="00453E0D" w:rsidRPr="005E4026" w:rsidRDefault="00453E0D" w:rsidP="00453E0D">
            <w:pPr>
              <w:spacing w:after="0"/>
              <w:jc w:val="center"/>
              <w:rPr>
                <w:rFonts w:ascii="Arial" w:hAnsi="Arial" w:cs="Arial"/>
                <w:b/>
              </w:rPr>
            </w:pPr>
            <w:r w:rsidRPr="005E4026">
              <w:rPr>
                <w:rFonts w:ascii="Arial" w:hAnsi="Arial" w:cs="Arial"/>
                <w:b/>
              </w:rPr>
              <w:t>30 819,0</w:t>
            </w:r>
          </w:p>
        </w:tc>
        <w:tc>
          <w:tcPr>
            <w:tcW w:w="1417" w:type="dxa"/>
            <w:shd w:val="clear" w:color="auto" w:fill="E2EFD9" w:themeFill="accent6" w:themeFillTint="33"/>
            <w:vAlign w:val="center"/>
          </w:tcPr>
          <w:p w14:paraId="1580CB22" w14:textId="77777777" w:rsidR="00453E0D" w:rsidRPr="005E4026" w:rsidRDefault="00453E0D" w:rsidP="00453E0D">
            <w:pPr>
              <w:spacing w:after="0"/>
              <w:jc w:val="center"/>
              <w:rPr>
                <w:rFonts w:ascii="Arial" w:hAnsi="Arial" w:cs="Arial"/>
                <w:b/>
              </w:rPr>
            </w:pPr>
            <w:r w:rsidRPr="005E4026">
              <w:rPr>
                <w:rFonts w:ascii="Arial" w:hAnsi="Arial" w:cs="Arial"/>
                <w:b/>
              </w:rPr>
              <w:t>35 064,6</w:t>
            </w:r>
          </w:p>
        </w:tc>
        <w:tc>
          <w:tcPr>
            <w:tcW w:w="1417" w:type="dxa"/>
            <w:shd w:val="clear" w:color="auto" w:fill="E2EFD9" w:themeFill="accent6" w:themeFillTint="33"/>
            <w:vAlign w:val="center"/>
          </w:tcPr>
          <w:p w14:paraId="5CE5EEFE" w14:textId="77777777" w:rsidR="00453E0D" w:rsidRPr="005E4026" w:rsidRDefault="00453E0D" w:rsidP="00453E0D">
            <w:pPr>
              <w:spacing w:after="0"/>
              <w:jc w:val="center"/>
              <w:rPr>
                <w:rFonts w:ascii="Arial" w:hAnsi="Arial" w:cs="Arial"/>
                <w:b/>
              </w:rPr>
            </w:pPr>
            <w:r w:rsidRPr="005E4026">
              <w:rPr>
                <w:rFonts w:ascii="Arial" w:hAnsi="Arial" w:cs="Arial"/>
                <w:b/>
              </w:rPr>
              <w:t>46 204,9</w:t>
            </w:r>
          </w:p>
        </w:tc>
      </w:tr>
      <w:tr w:rsidR="00453E0D" w:rsidRPr="0035269D" w14:paraId="2C6DC846" w14:textId="77777777" w:rsidTr="005E4026">
        <w:trPr>
          <w:trHeight w:val="336"/>
        </w:trPr>
        <w:tc>
          <w:tcPr>
            <w:tcW w:w="5409" w:type="dxa"/>
            <w:vAlign w:val="center"/>
            <w:hideMark/>
          </w:tcPr>
          <w:p w14:paraId="52559E7E" w14:textId="76B6ADBD" w:rsidR="00453E0D" w:rsidRPr="00453E0D" w:rsidRDefault="00453E0D" w:rsidP="00453E0D">
            <w:pPr>
              <w:spacing w:after="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equity</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r w:rsidRPr="00453E0D">
              <w:rPr>
                <w:rFonts w:ascii="Arial" w:hAnsi="Arial" w:cs="Arial"/>
                <w:color w:val="000000"/>
              </w:rPr>
              <w:t xml:space="preserve"> </w:t>
            </w:r>
          </w:p>
        </w:tc>
        <w:tc>
          <w:tcPr>
            <w:tcW w:w="1417" w:type="dxa"/>
            <w:vAlign w:val="center"/>
          </w:tcPr>
          <w:p w14:paraId="0CFA924F" w14:textId="77777777" w:rsidR="00453E0D" w:rsidRPr="005E4026" w:rsidRDefault="00453E0D" w:rsidP="00453E0D">
            <w:pPr>
              <w:spacing w:after="0"/>
              <w:jc w:val="center"/>
              <w:rPr>
                <w:rFonts w:ascii="Arial" w:hAnsi="Arial" w:cs="Arial"/>
              </w:rPr>
            </w:pPr>
            <w:r w:rsidRPr="005E4026">
              <w:rPr>
                <w:rFonts w:ascii="Arial" w:hAnsi="Arial" w:cs="Arial"/>
              </w:rPr>
              <w:t>0,6</w:t>
            </w:r>
          </w:p>
        </w:tc>
        <w:tc>
          <w:tcPr>
            <w:tcW w:w="1417" w:type="dxa"/>
            <w:vAlign w:val="center"/>
          </w:tcPr>
          <w:p w14:paraId="55084AE5" w14:textId="77777777" w:rsidR="00453E0D" w:rsidRPr="005E4026" w:rsidRDefault="00453E0D" w:rsidP="00453E0D">
            <w:pPr>
              <w:spacing w:after="0"/>
              <w:jc w:val="center"/>
              <w:rPr>
                <w:rFonts w:ascii="Arial" w:hAnsi="Arial" w:cs="Arial"/>
              </w:rPr>
            </w:pPr>
            <w:r w:rsidRPr="005E4026">
              <w:rPr>
                <w:rFonts w:ascii="Arial" w:hAnsi="Arial" w:cs="Arial"/>
              </w:rPr>
              <w:t>1,2</w:t>
            </w:r>
          </w:p>
        </w:tc>
        <w:tc>
          <w:tcPr>
            <w:tcW w:w="1417" w:type="dxa"/>
            <w:vAlign w:val="center"/>
          </w:tcPr>
          <w:p w14:paraId="22C2F640" w14:textId="77777777" w:rsidR="00453E0D" w:rsidRPr="005E4026" w:rsidRDefault="00453E0D" w:rsidP="00453E0D">
            <w:pPr>
              <w:spacing w:after="0"/>
              <w:jc w:val="center"/>
              <w:rPr>
                <w:rFonts w:ascii="Arial" w:hAnsi="Arial" w:cs="Arial"/>
              </w:rPr>
            </w:pPr>
            <w:r w:rsidRPr="005E4026">
              <w:rPr>
                <w:rFonts w:ascii="Arial" w:hAnsi="Arial" w:cs="Arial"/>
              </w:rPr>
              <w:t>1,6</w:t>
            </w:r>
          </w:p>
        </w:tc>
      </w:tr>
      <w:tr w:rsidR="00453E0D" w:rsidRPr="0035269D" w14:paraId="5B3F36C0" w14:textId="77777777" w:rsidTr="005E4026">
        <w:trPr>
          <w:trHeight w:val="336"/>
        </w:trPr>
        <w:tc>
          <w:tcPr>
            <w:tcW w:w="5409" w:type="dxa"/>
            <w:vAlign w:val="center"/>
            <w:hideMark/>
          </w:tcPr>
          <w:p w14:paraId="0AA8E2CD" w14:textId="40D9F696" w:rsidR="00453E0D" w:rsidRPr="00453E0D" w:rsidRDefault="00453E0D" w:rsidP="00453E0D">
            <w:pPr>
              <w:spacing w:after="0"/>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p>
        </w:tc>
        <w:tc>
          <w:tcPr>
            <w:tcW w:w="1417" w:type="dxa"/>
            <w:vAlign w:val="center"/>
          </w:tcPr>
          <w:p w14:paraId="7F61C8CF" w14:textId="77777777" w:rsidR="00453E0D" w:rsidRPr="005E4026" w:rsidRDefault="00453E0D" w:rsidP="00453E0D">
            <w:pPr>
              <w:spacing w:after="0"/>
              <w:jc w:val="center"/>
              <w:rPr>
                <w:rFonts w:ascii="Arial" w:hAnsi="Arial" w:cs="Arial"/>
              </w:rPr>
            </w:pPr>
            <w:r w:rsidRPr="005E4026">
              <w:rPr>
                <w:rFonts w:ascii="Arial" w:hAnsi="Arial" w:cs="Arial"/>
              </w:rPr>
              <w:t>30 818,4</w:t>
            </w:r>
          </w:p>
        </w:tc>
        <w:tc>
          <w:tcPr>
            <w:tcW w:w="1417" w:type="dxa"/>
            <w:vAlign w:val="center"/>
          </w:tcPr>
          <w:p w14:paraId="065A3F94" w14:textId="77777777" w:rsidR="00453E0D" w:rsidRPr="005E4026" w:rsidRDefault="00453E0D" w:rsidP="00453E0D">
            <w:pPr>
              <w:spacing w:after="0"/>
              <w:jc w:val="center"/>
              <w:rPr>
                <w:rFonts w:ascii="Arial" w:hAnsi="Arial" w:cs="Arial"/>
              </w:rPr>
            </w:pPr>
            <w:r w:rsidRPr="005E4026">
              <w:rPr>
                <w:rFonts w:ascii="Arial" w:hAnsi="Arial" w:cs="Arial"/>
              </w:rPr>
              <w:t>35 063,4</w:t>
            </w:r>
          </w:p>
        </w:tc>
        <w:tc>
          <w:tcPr>
            <w:tcW w:w="1417" w:type="dxa"/>
            <w:vAlign w:val="center"/>
          </w:tcPr>
          <w:p w14:paraId="063C8822" w14:textId="77777777" w:rsidR="00453E0D" w:rsidRPr="005E4026" w:rsidRDefault="00453E0D" w:rsidP="00453E0D">
            <w:pPr>
              <w:spacing w:after="0"/>
              <w:jc w:val="center"/>
              <w:rPr>
                <w:rFonts w:ascii="Arial" w:hAnsi="Arial" w:cs="Arial"/>
              </w:rPr>
            </w:pPr>
            <w:r w:rsidRPr="005E4026">
              <w:rPr>
                <w:rFonts w:ascii="Arial" w:hAnsi="Arial" w:cs="Arial"/>
              </w:rPr>
              <w:t>46 203,3</w:t>
            </w:r>
          </w:p>
        </w:tc>
      </w:tr>
      <w:tr w:rsidR="00453E0D" w:rsidRPr="0035269D" w14:paraId="2C24542E" w14:textId="77777777" w:rsidTr="005E4026">
        <w:trPr>
          <w:trHeight w:val="336"/>
        </w:trPr>
        <w:tc>
          <w:tcPr>
            <w:tcW w:w="5409" w:type="dxa"/>
            <w:vAlign w:val="center"/>
            <w:hideMark/>
          </w:tcPr>
          <w:p w14:paraId="232438A5" w14:textId="170742F5"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569AD19F"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0658A9BC"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4EFBC794"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62543FAE" w14:textId="77777777" w:rsidTr="005E4026">
        <w:trPr>
          <w:trHeight w:val="336"/>
        </w:trPr>
        <w:tc>
          <w:tcPr>
            <w:tcW w:w="5409" w:type="dxa"/>
            <w:vAlign w:val="center"/>
            <w:hideMark/>
          </w:tcPr>
          <w:p w14:paraId="08BE3345" w14:textId="00837120"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5863BF89" w14:textId="77777777" w:rsidR="00453E0D" w:rsidRPr="005E4026" w:rsidRDefault="00453E0D" w:rsidP="00453E0D">
            <w:pPr>
              <w:spacing w:after="0"/>
              <w:jc w:val="center"/>
              <w:rPr>
                <w:rFonts w:ascii="Arial" w:hAnsi="Arial" w:cs="Arial"/>
              </w:rPr>
            </w:pPr>
            <w:r w:rsidRPr="005E4026">
              <w:rPr>
                <w:rFonts w:ascii="Arial" w:hAnsi="Arial" w:cs="Arial"/>
              </w:rPr>
              <w:t>2 740,3</w:t>
            </w:r>
          </w:p>
        </w:tc>
        <w:tc>
          <w:tcPr>
            <w:tcW w:w="1417" w:type="dxa"/>
            <w:vAlign w:val="center"/>
          </w:tcPr>
          <w:p w14:paraId="4523C89F" w14:textId="77777777" w:rsidR="00453E0D" w:rsidRPr="005E4026" w:rsidRDefault="00453E0D" w:rsidP="00453E0D">
            <w:pPr>
              <w:spacing w:after="0"/>
              <w:jc w:val="center"/>
              <w:rPr>
                <w:rFonts w:ascii="Arial" w:hAnsi="Arial" w:cs="Arial"/>
              </w:rPr>
            </w:pPr>
            <w:r w:rsidRPr="005E4026">
              <w:rPr>
                <w:rFonts w:ascii="Arial" w:hAnsi="Arial" w:cs="Arial"/>
              </w:rPr>
              <w:t>2 935,4</w:t>
            </w:r>
          </w:p>
        </w:tc>
        <w:tc>
          <w:tcPr>
            <w:tcW w:w="1417" w:type="dxa"/>
            <w:vAlign w:val="center"/>
          </w:tcPr>
          <w:p w14:paraId="02ED3D45" w14:textId="77777777" w:rsidR="00453E0D" w:rsidRPr="005E4026" w:rsidRDefault="00453E0D" w:rsidP="00453E0D">
            <w:pPr>
              <w:spacing w:after="0"/>
              <w:jc w:val="center"/>
              <w:rPr>
                <w:rFonts w:ascii="Arial" w:hAnsi="Arial" w:cs="Arial"/>
              </w:rPr>
            </w:pPr>
            <w:r w:rsidRPr="005E4026">
              <w:rPr>
                <w:rFonts w:ascii="Arial" w:hAnsi="Arial" w:cs="Arial"/>
              </w:rPr>
              <w:t>4 556,9</w:t>
            </w:r>
          </w:p>
        </w:tc>
      </w:tr>
      <w:tr w:rsidR="00453E0D" w:rsidRPr="0035269D" w14:paraId="28466023" w14:textId="77777777" w:rsidTr="005E4026">
        <w:trPr>
          <w:trHeight w:val="336"/>
        </w:trPr>
        <w:tc>
          <w:tcPr>
            <w:tcW w:w="5409" w:type="dxa"/>
            <w:vAlign w:val="center"/>
            <w:hideMark/>
          </w:tcPr>
          <w:p w14:paraId="551BD838" w14:textId="4BA41F13"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53DE45C8" w14:textId="77777777" w:rsidR="00453E0D" w:rsidRPr="005E4026" w:rsidRDefault="00453E0D" w:rsidP="00453E0D">
            <w:pPr>
              <w:spacing w:after="0"/>
              <w:jc w:val="center"/>
              <w:rPr>
                <w:rFonts w:ascii="Arial" w:hAnsi="Arial" w:cs="Arial"/>
              </w:rPr>
            </w:pPr>
            <w:r w:rsidRPr="005E4026">
              <w:rPr>
                <w:rFonts w:ascii="Arial" w:hAnsi="Arial" w:cs="Arial"/>
              </w:rPr>
              <w:t>3,1</w:t>
            </w:r>
          </w:p>
        </w:tc>
        <w:tc>
          <w:tcPr>
            <w:tcW w:w="1417" w:type="dxa"/>
            <w:vAlign w:val="center"/>
          </w:tcPr>
          <w:p w14:paraId="3A3F1C29" w14:textId="77777777" w:rsidR="00453E0D" w:rsidRPr="005E4026" w:rsidRDefault="00453E0D" w:rsidP="00453E0D">
            <w:pPr>
              <w:spacing w:after="0"/>
              <w:jc w:val="center"/>
              <w:rPr>
                <w:rFonts w:ascii="Arial" w:hAnsi="Arial" w:cs="Arial"/>
              </w:rPr>
            </w:pPr>
            <w:r w:rsidRPr="005E4026">
              <w:rPr>
                <w:rFonts w:ascii="Arial" w:hAnsi="Arial" w:cs="Arial"/>
              </w:rPr>
              <w:t>3,3</w:t>
            </w:r>
          </w:p>
        </w:tc>
        <w:tc>
          <w:tcPr>
            <w:tcW w:w="1417" w:type="dxa"/>
            <w:vAlign w:val="center"/>
          </w:tcPr>
          <w:p w14:paraId="41384F48" w14:textId="77777777" w:rsidR="00453E0D" w:rsidRPr="005E4026" w:rsidRDefault="00453E0D" w:rsidP="00453E0D">
            <w:pPr>
              <w:spacing w:after="0"/>
              <w:jc w:val="center"/>
              <w:rPr>
                <w:rFonts w:ascii="Arial" w:hAnsi="Arial" w:cs="Arial"/>
              </w:rPr>
            </w:pPr>
            <w:r w:rsidRPr="005E4026">
              <w:rPr>
                <w:rFonts w:ascii="Arial" w:hAnsi="Arial" w:cs="Arial"/>
              </w:rPr>
              <w:t>7,6</w:t>
            </w:r>
          </w:p>
        </w:tc>
      </w:tr>
      <w:tr w:rsidR="00453E0D" w:rsidRPr="0035269D" w14:paraId="79F3A4BC" w14:textId="77777777" w:rsidTr="005E4026">
        <w:trPr>
          <w:trHeight w:val="336"/>
        </w:trPr>
        <w:tc>
          <w:tcPr>
            <w:tcW w:w="5409" w:type="dxa"/>
            <w:vAlign w:val="center"/>
            <w:hideMark/>
          </w:tcPr>
          <w:p w14:paraId="2EE2F688" w14:textId="71F1A3BF"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lastRenderedPageBreak/>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2F6BA5AA" w14:textId="77777777" w:rsidR="00453E0D" w:rsidRPr="005E4026" w:rsidRDefault="00453E0D" w:rsidP="00453E0D">
            <w:pPr>
              <w:spacing w:after="0"/>
              <w:jc w:val="center"/>
              <w:rPr>
                <w:rFonts w:ascii="Arial" w:hAnsi="Arial" w:cs="Arial"/>
              </w:rPr>
            </w:pPr>
            <w:r w:rsidRPr="005E4026">
              <w:rPr>
                <w:rFonts w:ascii="Arial" w:hAnsi="Arial" w:cs="Arial"/>
              </w:rPr>
              <w:t>28 075,0</w:t>
            </w:r>
          </w:p>
        </w:tc>
        <w:tc>
          <w:tcPr>
            <w:tcW w:w="1417" w:type="dxa"/>
            <w:vAlign w:val="center"/>
          </w:tcPr>
          <w:p w14:paraId="7612A942" w14:textId="77777777" w:rsidR="00453E0D" w:rsidRPr="005E4026" w:rsidRDefault="00453E0D" w:rsidP="00453E0D">
            <w:pPr>
              <w:spacing w:after="0"/>
              <w:jc w:val="center"/>
              <w:rPr>
                <w:rFonts w:ascii="Arial" w:hAnsi="Arial" w:cs="Arial"/>
              </w:rPr>
            </w:pPr>
            <w:r w:rsidRPr="005E4026">
              <w:rPr>
                <w:rFonts w:ascii="Arial" w:hAnsi="Arial" w:cs="Arial"/>
              </w:rPr>
              <w:t>32 124,7</w:t>
            </w:r>
          </w:p>
        </w:tc>
        <w:tc>
          <w:tcPr>
            <w:tcW w:w="1417" w:type="dxa"/>
            <w:vAlign w:val="center"/>
          </w:tcPr>
          <w:p w14:paraId="5B557EF0" w14:textId="77777777" w:rsidR="00453E0D" w:rsidRPr="005E4026" w:rsidRDefault="00453E0D" w:rsidP="00453E0D">
            <w:pPr>
              <w:spacing w:after="0"/>
              <w:jc w:val="center"/>
              <w:rPr>
                <w:rFonts w:ascii="Arial" w:hAnsi="Arial" w:cs="Arial"/>
              </w:rPr>
            </w:pPr>
            <w:r w:rsidRPr="005E4026">
              <w:rPr>
                <w:rFonts w:ascii="Arial" w:hAnsi="Arial" w:cs="Arial"/>
              </w:rPr>
              <w:t>41 638,9</w:t>
            </w:r>
          </w:p>
        </w:tc>
      </w:tr>
      <w:tr w:rsidR="00453E0D" w:rsidRPr="0035269D" w14:paraId="2E98F29C" w14:textId="77777777" w:rsidTr="005E4026">
        <w:trPr>
          <w:trHeight w:val="336"/>
        </w:trPr>
        <w:tc>
          <w:tcPr>
            <w:tcW w:w="5409" w:type="dxa"/>
            <w:vAlign w:val="center"/>
            <w:hideMark/>
          </w:tcPr>
          <w:p w14:paraId="1303C18D" w14:textId="1FBE32AC" w:rsidR="00453E0D" w:rsidRPr="00453E0D" w:rsidRDefault="00453E0D" w:rsidP="00453E0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58F00E91"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1A771305"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193F5B29"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7C59DCDD" w14:textId="77777777" w:rsidTr="005E4026">
        <w:trPr>
          <w:trHeight w:val="504"/>
        </w:trPr>
        <w:tc>
          <w:tcPr>
            <w:tcW w:w="5409" w:type="dxa"/>
            <w:shd w:val="clear" w:color="auto" w:fill="E2EFD9" w:themeFill="accent6" w:themeFillTint="33"/>
            <w:vAlign w:val="center"/>
            <w:hideMark/>
          </w:tcPr>
          <w:p w14:paraId="3CA025C9" w14:textId="587CCB32" w:rsidR="00453E0D" w:rsidRPr="00453E0D" w:rsidRDefault="00453E0D" w:rsidP="00453E0D">
            <w:pPr>
              <w:spacing w:after="0"/>
              <w:rPr>
                <w:rFonts w:ascii="Arial" w:hAnsi="Arial" w:cs="Arial"/>
                <w:b/>
                <w:color w:val="000000"/>
              </w:rPr>
            </w:pPr>
            <w:proofErr w:type="spellStart"/>
            <w:r w:rsidRPr="00453E0D">
              <w:rPr>
                <w:rFonts w:ascii="Arial" w:hAnsi="Arial" w:cs="Arial"/>
                <w:b/>
                <w:color w:val="000000"/>
              </w:rPr>
              <w:t>Reserve</w:t>
            </w:r>
            <w:proofErr w:type="spellEnd"/>
            <w:r w:rsidRPr="00453E0D">
              <w:rPr>
                <w:rFonts w:ascii="Arial" w:hAnsi="Arial" w:cs="Arial"/>
                <w:b/>
                <w:color w:val="000000"/>
              </w:rPr>
              <w:t xml:space="preserve"> </w:t>
            </w:r>
            <w:proofErr w:type="spellStart"/>
            <w:r w:rsidRPr="00453E0D">
              <w:rPr>
                <w:rFonts w:ascii="Arial" w:hAnsi="Arial" w:cs="Arial"/>
                <w:b/>
                <w:color w:val="000000"/>
              </w:rPr>
              <w:t>assets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18511FEC" w14:textId="77777777" w:rsidR="00453E0D" w:rsidRPr="005E4026" w:rsidRDefault="00453E0D" w:rsidP="00453E0D">
            <w:pPr>
              <w:spacing w:after="0"/>
              <w:jc w:val="center"/>
              <w:rPr>
                <w:rFonts w:ascii="Arial" w:hAnsi="Arial" w:cs="Arial"/>
                <w:b/>
              </w:rPr>
            </w:pPr>
            <w:r w:rsidRPr="005E4026">
              <w:rPr>
                <w:rFonts w:ascii="Arial" w:hAnsi="Arial" w:cs="Arial"/>
                <w:b/>
              </w:rPr>
              <w:t>34 904,0</w:t>
            </w:r>
          </w:p>
        </w:tc>
        <w:tc>
          <w:tcPr>
            <w:tcW w:w="1417" w:type="dxa"/>
            <w:shd w:val="clear" w:color="auto" w:fill="E2EFD9" w:themeFill="accent6" w:themeFillTint="33"/>
            <w:vAlign w:val="center"/>
          </w:tcPr>
          <w:p w14:paraId="5A4C451D" w14:textId="77777777" w:rsidR="00453E0D" w:rsidRPr="005E4026" w:rsidRDefault="00453E0D" w:rsidP="00453E0D">
            <w:pPr>
              <w:spacing w:after="0"/>
              <w:jc w:val="center"/>
              <w:rPr>
                <w:rFonts w:ascii="Arial" w:hAnsi="Arial" w:cs="Arial"/>
                <w:b/>
              </w:rPr>
            </w:pPr>
            <w:r w:rsidRPr="005E4026">
              <w:rPr>
                <w:rFonts w:ascii="Arial" w:hAnsi="Arial" w:cs="Arial"/>
                <w:b/>
              </w:rPr>
              <w:t>35 139,2</w:t>
            </w:r>
          </w:p>
        </w:tc>
        <w:tc>
          <w:tcPr>
            <w:tcW w:w="1417" w:type="dxa"/>
            <w:shd w:val="clear" w:color="auto" w:fill="E2EFD9" w:themeFill="accent6" w:themeFillTint="33"/>
            <w:vAlign w:val="center"/>
          </w:tcPr>
          <w:p w14:paraId="02AE8611" w14:textId="77777777" w:rsidR="00453E0D" w:rsidRPr="005E4026" w:rsidRDefault="00453E0D" w:rsidP="00453E0D">
            <w:pPr>
              <w:spacing w:after="0"/>
              <w:jc w:val="center"/>
              <w:rPr>
                <w:rFonts w:ascii="Arial" w:hAnsi="Arial" w:cs="Arial"/>
                <w:b/>
              </w:rPr>
            </w:pPr>
            <w:r w:rsidRPr="005E4026">
              <w:rPr>
                <w:rFonts w:ascii="Arial" w:hAnsi="Arial" w:cs="Arial"/>
                <w:b/>
              </w:rPr>
              <w:t>35 767,5</w:t>
            </w:r>
          </w:p>
        </w:tc>
      </w:tr>
      <w:tr w:rsidR="00453E0D" w:rsidRPr="0035269D" w14:paraId="28E6E5EA" w14:textId="77777777" w:rsidTr="005E4026">
        <w:trPr>
          <w:trHeight w:val="365"/>
        </w:trPr>
        <w:tc>
          <w:tcPr>
            <w:tcW w:w="5409" w:type="dxa"/>
            <w:vAlign w:val="center"/>
            <w:hideMark/>
          </w:tcPr>
          <w:p w14:paraId="1E7B0E50" w14:textId="07FF2BAB" w:rsidR="00453E0D" w:rsidRPr="00453E0D" w:rsidRDefault="00453E0D" w:rsidP="00453E0D">
            <w:pPr>
              <w:spacing w:after="0"/>
              <w:rPr>
                <w:rFonts w:ascii="Arial" w:hAnsi="Arial" w:cs="Arial"/>
                <w:color w:val="000000"/>
              </w:rPr>
            </w:pPr>
            <w:proofErr w:type="spellStart"/>
            <w:r w:rsidRPr="00453E0D">
              <w:rPr>
                <w:rFonts w:ascii="Arial" w:hAnsi="Arial" w:cs="Arial"/>
                <w:color w:val="000000"/>
              </w:rPr>
              <w:t>Monetary</w:t>
            </w:r>
            <w:proofErr w:type="spellEnd"/>
            <w:r w:rsidRPr="00453E0D">
              <w:rPr>
                <w:rFonts w:ascii="Arial" w:hAnsi="Arial" w:cs="Arial"/>
                <w:color w:val="000000"/>
              </w:rPr>
              <w:t xml:space="preserve"> </w:t>
            </w:r>
            <w:proofErr w:type="spellStart"/>
            <w:r w:rsidRPr="00453E0D">
              <w:rPr>
                <w:rFonts w:ascii="Arial" w:hAnsi="Arial" w:cs="Arial"/>
                <w:color w:val="000000"/>
              </w:rPr>
              <w:t>gold</w:t>
            </w:r>
            <w:proofErr w:type="spellEnd"/>
            <w:r w:rsidRPr="00453E0D">
              <w:rPr>
                <w:rFonts w:ascii="Arial" w:hAnsi="Arial" w:cs="Arial"/>
                <w:color w:val="000000"/>
              </w:rPr>
              <w:t xml:space="preserve"> </w:t>
            </w:r>
          </w:p>
        </w:tc>
        <w:tc>
          <w:tcPr>
            <w:tcW w:w="1417" w:type="dxa"/>
            <w:vAlign w:val="center"/>
          </w:tcPr>
          <w:p w14:paraId="13FB9006" w14:textId="77777777" w:rsidR="00453E0D" w:rsidRPr="005E4026" w:rsidRDefault="00453E0D" w:rsidP="00453E0D">
            <w:pPr>
              <w:spacing w:after="0"/>
              <w:jc w:val="center"/>
              <w:rPr>
                <w:rFonts w:ascii="Arial" w:hAnsi="Arial" w:cs="Arial"/>
              </w:rPr>
            </w:pPr>
            <w:r w:rsidRPr="005E4026">
              <w:rPr>
                <w:rFonts w:ascii="Arial" w:hAnsi="Arial" w:cs="Arial"/>
              </w:rPr>
              <w:t>20 216,7</w:t>
            </w:r>
          </w:p>
        </w:tc>
        <w:tc>
          <w:tcPr>
            <w:tcW w:w="1417" w:type="dxa"/>
            <w:vAlign w:val="center"/>
          </w:tcPr>
          <w:p w14:paraId="5C18A90B" w14:textId="77777777" w:rsidR="00453E0D" w:rsidRPr="005E4026" w:rsidRDefault="00453E0D" w:rsidP="00453E0D">
            <w:pPr>
              <w:spacing w:after="0"/>
              <w:jc w:val="center"/>
              <w:rPr>
                <w:rFonts w:ascii="Arial" w:hAnsi="Arial" w:cs="Arial"/>
              </w:rPr>
            </w:pPr>
            <w:r w:rsidRPr="005E4026">
              <w:rPr>
                <w:rFonts w:ascii="Arial" w:hAnsi="Arial" w:cs="Arial"/>
              </w:rPr>
              <w:t>20 949,7</w:t>
            </w:r>
          </w:p>
        </w:tc>
        <w:tc>
          <w:tcPr>
            <w:tcW w:w="1417" w:type="dxa"/>
            <w:vAlign w:val="center"/>
          </w:tcPr>
          <w:p w14:paraId="4852BB43" w14:textId="77777777" w:rsidR="00453E0D" w:rsidRPr="005E4026" w:rsidRDefault="00453E0D" w:rsidP="00453E0D">
            <w:pPr>
              <w:spacing w:after="0"/>
              <w:jc w:val="center"/>
              <w:rPr>
                <w:rFonts w:ascii="Arial" w:hAnsi="Arial" w:cs="Arial"/>
              </w:rPr>
            </w:pPr>
            <w:r w:rsidRPr="005E4026">
              <w:rPr>
                <w:rFonts w:ascii="Arial" w:hAnsi="Arial" w:cs="Arial"/>
              </w:rPr>
              <w:t>23 064,8</w:t>
            </w:r>
          </w:p>
        </w:tc>
      </w:tr>
      <w:tr w:rsidR="00453E0D" w:rsidRPr="0035269D" w14:paraId="205A0C0F" w14:textId="77777777" w:rsidTr="005E4026">
        <w:trPr>
          <w:trHeight w:val="365"/>
        </w:trPr>
        <w:tc>
          <w:tcPr>
            <w:tcW w:w="5409" w:type="dxa"/>
            <w:vAlign w:val="center"/>
            <w:hideMark/>
          </w:tcPr>
          <w:p w14:paraId="3D0EFD0D" w14:textId="66B3522D" w:rsidR="00453E0D" w:rsidRPr="00453E0D" w:rsidRDefault="00453E0D" w:rsidP="00453E0D">
            <w:pPr>
              <w:spacing w:after="0"/>
              <w:rPr>
                <w:rFonts w:ascii="Arial" w:hAnsi="Arial" w:cs="Arial"/>
                <w:color w:val="000000"/>
              </w:rPr>
            </w:pPr>
            <w:proofErr w:type="spellStart"/>
            <w:r w:rsidRPr="00453E0D">
              <w:rPr>
                <w:rFonts w:ascii="Arial" w:hAnsi="Arial" w:cs="Arial"/>
                <w:color w:val="000000"/>
              </w:rPr>
              <w:t>Special</w:t>
            </w:r>
            <w:proofErr w:type="spellEnd"/>
            <w:r w:rsidRPr="00453E0D">
              <w:rPr>
                <w:rFonts w:ascii="Arial" w:hAnsi="Arial" w:cs="Arial"/>
                <w:color w:val="000000"/>
              </w:rPr>
              <w:t xml:space="preserve"> </w:t>
            </w:r>
            <w:proofErr w:type="spellStart"/>
            <w:r w:rsidRPr="00453E0D">
              <w:rPr>
                <w:rFonts w:ascii="Arial" w:hAnsi="Arial" w:cs="Arial"/>
                <w:color w:val="000000"/>
              </w:rPr>
              <w:t>drawing</w:t>
            </w:r>
            <w:proofErr w:type="spellEnd"/>
            <w:r w:rsidRPr="00453E0D">
              <w:rPr>
                <w:rFonts w:ascii="Arial" w:hAnsi="Arial" w:cs="Arial"/>
                <w:color w:val="000000"/>
              </w:rPr>
              <w:t xml:space="preserve"> </w:t>
            </w:r>
            <w:proofErr w:type="spellStart"/>
            <w:r w:rsidRPr="00453E0D">
              <w:rPr>
                <w:rFonts w:ascii="Arial" w:hAnsi="Arial" w:cs="Arial"/>
                <w:color w:val="000000"/>
              </w:rPr>
              <w:t>rights</w:t>
            </w:r>
            <w:proofErr w:type="spellEnd"/>
          </w:p>
        </w:tc>
        <w:tc>
          <w:tcPr>
            <w:tcW w:w="1417" w:type="dxa"/>
            <w:vAlign w:val="center"/>
          </w:tcPr>
          <w:p w14:paraId="2944AC35" w14:textId="77777777" w:rsidR="00453E0D" w:rsidRPr="005E4026" w:rsidRDefault="00453E0D" w:rsidP="00453E0D">
            <w:pPr>
              <w:spacing w:after="0"/>
              <w:jc w:val="center"/>
              <w:rPr>
                <w:rFonts w:ascii="Arial" w:hAnsi="Arial" w:cs="Arial"/>
              </w:rPr>
            </w:pPr>
            <w:r w:rsidRPr="005E4026">
              <w:rPr>
                <w:rFonts w:ascii="Arial" w:hAnsi="Arial" w:cs="Arial"/>
              </w:rPr>
              <w:t>383,3</w:t>
            </w:r>
          </w:p>
        </w:tc>
        <w:tc>
          <w:tcPr>
            <w:tcW w:w="1417" w:type="dxa"/>
            <w:vAlign w:val="center"/>
          </w:tcPr>
          <w:p w14:paraId="5F38B745" w14:textId="77777777" w:rsidR="00453E0D" w:rsidRPr="005E4026" w:rsidRDefault="00453E0D" w:rsidP="00453E0D">
            <w:pPr>
              <w:spacing w:after="0"/>
              <w:jc w:val="center"/>
              <w:rPr>
                <w:rFonts w:ascii="Arial" w:hAnsi="Arial" w:cs="Arial"/>
              </w:rPr>
            </w:pPr>
            <w:r w:rsidRPr="005E4026">
              <w:rPr>
                <w:rFonts w:ascii="Arial" w:hAnsi="Arial" w:cs="Arial"/>
              </w:rPr>
              <w:t>1 111,9</w:t>
            </w:r>
          </w:p>
        </w:tc>
        <w:tc>
          <w:tcPr>
            <w:tcW w:w="1417" w:type="dxa"/>
            <w:vAlign w:val="center"/>
          </w:tcPr>
          <w:p w14:paraId="1D1DEEAC" w14:textId="77777777" w:rsidR="00453E0D" w:rsidRPr="005E4026" w:rsidRDefault="00453E0D" w:rsidP="00453E0D">
            <w:pPr>
              <w:spacing w:after="0"/>
              <w:jc w:val="center"/>
              <w:rPr>
                <w:rFonts w:ascii="Arial" w:hAnsi="Arial" w:cs="Arial"/>
              </w:rPr>
            </w:pPr>
            <w:r w:rsidRPr="005E4026">
              <w:rPr>
                <w:rFonts w:ascii="Arial" w:hAnsi="Arial" w:cs="Arial"/>
              </w:rPr>
              <w:t>1 057,3</w:t>
            </w:r>
          </w:p>
        </w:tc>
      </w:tr>
      <w:tr w:rsidR="00453E0D" w:rsidRPr="0035269D" w14:paraId="66DC05E2" w14:textId="77777777" w:rsidTr="005E4026">
        <w:trPr>
          <w:trHeight w:val="365"/>
        </w:trPr>
        <w:tc>
          <w:tcPr>
            <w:tcW w:w="5409" w:type="dxa"/>
            <w:vAlign w:val="center"/>
            <w:hideMark/>
          </w:tcPr>
          <w:p w14:paraId="398D718B" w14:textId="1064E29A" w:rsidR="00453E0D" w:rsidRPr="00453E0D" w:rsidRDefault="00453E0D" w:rsidP="00453E0D">
            <w:pPr>
              <w:spacing w:after="0"/>
              <w:rPr>
                <w:rFonts w:ascii="Arial" w:hAnsi="Arial" w:cs="Arial"/>
                <w:color w:val="000000"/>
              </w:rPr>
            </w:pPr>
            <w:proofErr w:type="spellStart"/>
            <w:r w:rsidRPr="00453E0D">
              <w:rPr>
                <w:rFonts w:ascii="Arial" w:hAnsi="Arial" w:cs="Arial"/>
                <w:color w:val="000000"/>
              </w:rPr>
              <w:t>Reserve</w:t>
            </w:r>
            <w:proofErr w:type="spellEnd"/>
            <w:r w:rsidRPr="00453E0D">
              <w:rPr>
                <w:rFonts w:ascii="Arial" w:hAnsi="Arial" w:cs="Arial"/>
                <w:color w:val="000000"/>
              </w:rPr>
              <w:t xml:space="preserve"> </w:t>
            </w:r>
            <w:proofErr w:type="spellStart"/>
            <w:r w:rsidRPr="00453E0D">
              <w:rPr>
                <w:rFonts w:ascii="Arial" w:hAnsi="Arial" w:cs="Arial"/>
                <w:color w:val="000000"/>
              </w:rPr>
              <w:t>position</w:t>
            </w:r>
            <w:proofErr w:type="spellEnd"/>
            <w:r w:rsidRPr="00453E0D">
              <w:rPr>
                <w:rFonts w:ascii="Arial" w:hAnsi="Arial" w:cs="Arial"/>
                <w:color w:val="000000"/>
              </w:rPr>
              <w:t xml:space="preserve"> </w:t>
            </w:r>
            <w:proofErr w:type="spellStart"/>
            <w:r w:rsidRPr="00453E0D">
              <w:rPr>
                <w:rFonts w:ascii="Arial" w:hAnsi="Arial" w:cs="Arial"/>
                <w:color w:val="000000"/>
              </w:rPr>
              <w:t>in</w:t>
            </w:r>
            <w:proofErr w:type="spellEnd"/>
            <w:r w:rsidRPr="00453E0D">
              <w:rPr>
                <w:rFonts w:ascii="Arial" w:hAnsi="Arial" w:cs="Arial"/>
                <w:color w:val="000000"/>
              </w:rPr>
              <w:t xml:space="preserve"> IMF </w:t>
            </w:r>
          </w:p>
        </w:tc>
        <w:tc>
          <w:tcPr>
            <w:tcW w:w="1417" w:type="dxa"/>
            <w:vAlign w:val="center"/>
          </w:tcPr>
          <w:p w14:paraId="79D7DCA9"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56B5C63E"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22EC85F6"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067B2A27" w14:textId="77777777" w:rsidTr="005E4026">
        <w:trPr>
          <w:trHeight w:val="365"/>
        </w:trPr>
        <w:tc>
          <w:tcPr>
            <w:tcW w:w="5409" w:type="dxa"/>
            <w:vAlign w:val="center"/>
            <w:hideMark/>
          </w:tcPr>
          <w:p w14:paraId="21DA8EF0" w14:textId="3E84E01B" w:rsidR="00453E0D" w:rsidRPr="00453E0D" w:rsidRDefault="00453E0D" w:rsidP="00453E0D">
            <w:pPr>
              <w:spacing w:after="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reserve</w:t>
            </w:r>
            <w:proofErr w:type="spellEnd"/>
            <w:r w:rsidRPr="00453E0D">
              <w:rPr>
                <w:rFonts w:ascii="Arial" w:hAnsi="Arial" w:cs="Arial"/>
                <w:color w:val="000000"/>
              </w:rPr>
              <w:t xml:space="preserve"> </w:t>
            </w:r>
            <w:proofErr w:type="spellStart"/>
            <w:r w:rsidRPr="00453E0D">
              <w:rPr>
                <w:rFonts w:ascii="Arial" w:hAnsi="Arial" w:cs="Arial"/>
                <w:color w:val="000000"/>
              </w:rPr>
              <w:t>assets</w:t>
            </w:r>
            <w:proofErr w:type="spellEnd"/>
          </w:p>
        </w:tc>
        <w:tc>
          <w:tcPr>
            <w:tcW w:w="1417" w:type="dxa"/>
            <w:vAlign w:val="center"/>
          </w:tcPr>
          <w:p w14:paraId="71BA5FF8" w14:textId="77777777" w:rsidR="00453E0D" w:rsidRPr="005E4026" w:rsidRDefault="00453E0D" w:rsidP="00453E0D">
            <w:pPr>
              <w:spacing w:after="0"/>
              <w:jc w:val="center"/>
              <w:rPr>
                <w:rFonts w:ascii="Arial" w:hAnsi="Arial" w:cs="Arial"/>
              </w:rPr>
            </w:pPr>
            <w:r w:rsidRPr="005E4026">
              <w:rPr>
                <w:rFonts w:ascii="Arial" w:hAnsi="Arial" w:cs="Arial"/>
              </w:rPr>
              <w:t>14 303,9</w:t>
            </w:r>
          </w:p>
        </w:tc>
        <w:tc>
          <w:tcPr>
            <w:tcW w:w="1417" w:type="dxa"/>
            <w:vAlign w:val="center"/>
          </w:tcPr>
          <w:p w14:paraId="7569C5E8" w14:textId="77777777" w:rsidR="00453E0D" w:rsidRPr="005E4026" w:rsidRDefault="00453E0D" w:rsidP="00453E0D">
            <w:pPr>
              <w:spacing w:after="0"/>
              <w:jc w:val="center"/>
              <w:rPr>
                <w:rFonts w:ascii="Arial" w:hAnsi="Arial" w:cs="Arial"/>
              </w:rPr>
            </w:pPr>
            <w:r w:rsidRPr="005E4026">
              <w:rPr>
                <w:rFonts w:ascii="Arial" w:hAnsi="Arial" w:cs="Arial"/>
              </w:rPr>
              <w:t>13 077,6</w:t>
            </w:r>
          </w:p>
        </w:tc>
        <w:tc>
          <w:tcPr>
            <w:tcW w:w="1417" w:type="dxa"/>
            <w:vAlign w:val="center"/>
          </w:tcPr>
          <w:p w14:paraId="6846FD95" w14:textId="77777777" w:rsidR="00453E0D" w:rsidRPr="005E4026" w:rsidRDefault="00453E0D" w:rsidP="00453E0D">
            <w:pPr>
              <w:spacing w:after="0"/>
              <w:jc w:val="center"/>
              <w:rPr>
                <w:rFonts w:ascii="Arial" w:hAnsi="Arial" w:cs="Arial"/>
              </w:rPr>
            </w:pPr>
            <w:r w:rsidRPr="005E4026">
              <w:rPr>
                <w:rFonts w:ascii="Arial" w:hAnsi="Arial" w:cs="Arial"/>
              </w:rPr>
              <w:t>11 645,4</w:t>
            </w:r>
          </w:p>
        </w:tc>
      </w:tr>
      <w:tr w:rsidR="00453E0D" w:rsidRPr="0035269D" w14:paraId="03746F14" w14:textId="77777777" w:rsidTr="005E4026">
        <w:trPr>
          <w:trHeight w:val="355"/>
        </w:trPr>
        <w:tc>
          <w:tcPr>
            <w:tcW w:w="5409" w:type="dxa"/>
            <w:shd w:val="clear" w:color="auto" w:fill="A8D08D" w:themeFill="accent6" w:themeFillTint="99"/>
            <w:vAlign w:val="center"/>
            <w:hideMark/>
          </w:tcPr>
          <w:p w14:paraId="3E0CD8A9" w14:textId="40E9AF43" w:rsidR="00453E0D" w:rsidRPr="00453E0D" w:rsidRDefault="00453E0D" w:rsidP="00453E0D">
            <w:pPr>
              <w:spacing w:after="0"/>
              <w:rPr>
                <w:rFonts w:ascii="Arial" w:hAnsi="Arial" w:cs="Arial"/>
                <w:b/>
                <w:color w:val="000000"/>
              </w:rPr>
            </w:pPr>
            <w:proofErr w:type="spellStart"/>
            <w:r w:rsidRPr="00453E0D">
              <w:rPr>
                <w:rFonts w:ascii="Arial" w:hAnsi="Arial" w:cs="Arial"/>
                <w:b/>
                <w:bCs/>
                <w:color w:val="000000"/>
              </w:rPr>
              <w:t>Liabilities</w:t>
            </w:r>
            <w:proofErr w:type="spellEnd"/>
          </w:p>
        </w:tc>
        <w:tc>
          <w:tcPr>
            <w:tcW w:w="1417" w:type="dxa"/>
            <w:shd w:val="clear" w:color="auto" w:fill="A8D08D" w:themeFill="accent6" w:themeFillTint="99"/>
            <w:vAlign w:val="center"/>
          </w:tcPr>
          <w:p w14:paraId="3D0140B9" w14:textId="77777777" w:rsidR="00453E0D" w:rsidRPr="005E4026" w:rsidRDefault="00453E0D" w:rsidP="00453E0D">
            <w:pPr>
              <w:spacing w:after="0"/>
              <w:jc w:val="center"/>
              <w:rPr>
                <w:rFonts w:ascii="Arial" w:hAnsi="Arial" w:cs="Arial"/>
                <w:b/>
              </w:rPr>
            </w:pPr>
            <w:r w:rsidRPr="005E4026">
              <w:rPr>
                <w:rFonts w:ascii="Arial" w:hAnsi="Arial" w:cs="Arial"/>
                <w:b/>
              </w:rPr>
              <w:t>45 627,2</w:t>
            </w:r>
          </w:p>
        </w:tc>
        <w:tc>
          <w:tcPr>
            <w:tcW w:w="1417" w:type="dxa"/>
            <w:shd w:val="clear" w:color="auto" w:fill="A8D08D" w:themeFill="accent6" w:themeFillTint="99"/>
            <w:vAlign w:val="center"/>
          </w:tcPr>
          <w:p w14:paraId="3EF3FCB7" w14:textId="77777777" w:rsidR="00453E0D" w:rsidRPr="005E4026" w:rsidRDefault="00453E0D" w:rsidP="00453E0D">
            <w:pPr>
              <w:spacing w:after="0"/>
              <w:jc w:val="center"/>
              <w:rPr>
                <w:rFonts w:ascii="Arial" w:hAnsi="Arial" w:cs="Arial"/>
                <w:b/>
              </w:rPr>
            </w:pPr>
            <w:r w:rsidRPr="005E4026">
              <w:rPr>
                <w:rFonts w:ascii="Arial" w:hAnsi="Arial" w:cs="Arial"/>
                <w:b/>
              </w:rPr>
              <w:t>53 549,7</w:t>
            </w:r>
          </w:p>
        </w:tc>
        <w:tc>
          <w:tcPr>
            <w:tcW w:w="1417" w:type="dxa"/>
            <w:shd w:val="clear" w:color="auto" w:fill="A8D08D" w:themeFill="accent6" w:themeFillTint="99"/>
            <w:vAlign w:val="center"/>
          </w:tcPr>
          <w:p w14:paraId="449AD89A" w14:textId="77777777" w:rsidR="00453E0D" w:rsidRPr="005E4026" w:rsidRDefault="00453E0D" w:rsidP="00453E0D">
            <w:pPr>
              <w:spacing w:after="0"/>
              <w:jc w:val="center"/>
              <w:rPr>
                <w:rFonts w:ascii="Arial" w:hAnsi="Arial" w:cs="Arial"/>
                <w:b/>
              </w:rPr>
            </w:pPr>
            <w:r w:rsidRPr="005E4026">
              <w:rPr>
                <w:rFonts w:ascii="Arial" w:hAnsi="Arial" w:cs="Arial"/>
                <w:b/>
              </w:rPr>
              <w:t>63 311,6</w:t>
            </w:r>
          </w:p>
        </w:tc>
      </w:tr>
      <w:tr w:rsidR="00453E0D" w:rsidRPr="0035269D" w14:paraId="50E368EA" w14:textId="77777777" w:rsidTr="005E4026">
        <w:trPr>
          <w:trHeight w:val="355"/>
        </w:trPr>
        <w:tc>
          <w:tcPr>
            <w:tcW w:w="5409" w:type="dxa"/>
            <w:shd w:val="clear" w:color="auto" w:fill="E2EFD9" w:themeFill="accent6" w:themeFillTint="33"/>
            <w:vAlign w:val="center"/>
            <w:hideMark/>
          </w:tcPr>
          <w:p w14:paraId="24D611A8" w14:textId="68068494" w:rsidR="00453E0D" w:rsidRPr="00453E0D" w:rsidRDefault="00453E0D" w:rsidP="00453E0D">
            <w:pPr>
              <w:spacing w:after="0"/>
              <w:rPr>
                <w:rFonts w:ascii="Arial" w:hAnsi="Arial" w:cs="Arial"/>
                <w:b/>
                <w:color w:val="000000"/>
              </w:rPr>
            </w:pPr>
            <w:proofErr w:type="spellStart"/>
            <w:r w:rsidRPr="00453E0D">
              <w:rPr>
                <w:rFonts w:ascii="Arial" w:hAnsi="Arial" w:cs="Arial"/>
                <w:b/>
                <w:color w:val="000000"/>
              </w:rPr>
              <w:t>Direct</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5404347C" w14:textId="77777777" w:rsidR="00453E0D" w:rsidRPr="005E4026" w:rsidRDefault="00453E0D" w:rsidP="00453E0D">
            <w:pPr>
              <w:spacing w:after="0"/>
              <w:jc w:val="center"/>
              <w:rPr>
                <w:rFonts w:ascii="Arial" w:hAnsi="Arial" w:cs="Arial"/>
                <w:b/>
              </w:rPr>
            </w:pPr>
            <w:r w:rsidRPr="005E4026">
              <w:rPr>
                <w:rFonts w:ascii="Arial" w:hAnsi="Arial" w:cs="Arial"/>
                <w:b/>
              </w:rPr>
              <w:t>10 288,1</w:t>
            </w:r>
          </w:p>
        </w:tc>
        <w:tc>
          <w:tcPr>
            <w:tcW w:w="1417" w:type="dxa"/>
            <w:shd w:val="clear" w:color="auto" w:fill="E2EFD9" w:themeFill="accent6" w:themeFillTint="33"/>
            <w:vAlign w:val="center"/>
          </w:tcPr>
          <w:p w14:paraId="56D60B40" w14:textId="77777777" w:rsidR="00453E0D" w:rsidRPr="005E4026" w:rsidRDefault="00453E0D" w:rsidP="00453E0D">
            <w:pPr>
              <w:spacing w:after="0"/>
              <w:jc w:val="center"/>
              <w:rPr>
                <w:rFonts w:ascii="Arial" w:hAnsi="Arial" w:cs="Arial"/>
                <w:b/>
              </w:rPr>
            </w:pPr>
            <w:r w:rsidRPr="005E4026">
              <w:rPr>
                <w:rFonts w:ascii="Arial" w:hAnsi="Arial" w:cs="Arial"/>
                <w:b/>
              </w:rPr>
              <w:t>11 546,8</w:t>
            </w:r>
          </w:p>
        </w:tc>
        <w:tc>
          <w:tcPr>
            <w:tcW w:w="1417" w:type="dxa"/>
            <w:shd w:val="clear" w:color="auto" w:fill="E2EFD9" w:themeFill="accent6" w:themeFillTint="33"/>
            <w:vAlign w:val="center"/>
          </w:tcPr>
          <w:p w14:paraId="6BFC80BB" w14:textId="77777777" w:rsidR="00453E0D" w:rsidRPr="005E4026" w:rsidRDefault="00453E0D" w:rsidP="00453E0D">
            <w:pPr>
              <w:spacing w:after="0"/>
              <w:jc w:val="center"/>
              <w:rPr>
                <w:rFonts w:ascii="Arial" w:hAnsi="Arial" w:cs="Arial"/>
                <w:b/>
              </w:rPr>
            </w:pPr>
            <w:r w:rsidRPr="005E4026">
              <w:rPr>
                <w:rFonts w:ascii="Arial" w:hAnsi="Arial" w:cs="Arial"/>
                <w:b/>
              </w:rPr>
              <w:t>13 630,7</w:t>
            </w:r>
          </w:p>
        </w:tc>
      </w:tr>
      <w:tr w:rsidR="00453E0D" w:rsidRPr="0035269D" w14:paraId="524A6957" w14:textId="77777777" w:rsidTr="005E4026">
        <w:trPr>
          <w:trHeight w:val="475"/>
        </w:trPr>
        <w:tc>
          <w:tcPr>
            <w:tcW w:w="5409" w:type="dxa"/>
            <w:vAlign w:val="center"/>
            <w:hideMark/>
          </w:tcPr>
          <w:p w14:paraId="3F3CB0E6" w14:textId="24818393" w:rsidR="00453E0D" w:rsidRPr="00453E0D" w:rsidRDefault="00453E0D" w:rsidP="00453E0D">
            <w:pPr>
              <w:spacing w:after="0"/>
              <w:rPr>
                <w:rFonts w:ascii="Arial" w:hAnsi="Arial" w:cs="Arial"/>
                <w:color w:val="000000"/>
                <w:lang w:val="en-US"/>
              </w:rPr>
            </w:pPr>
            <w:r w:rsidRPr="00453E0D">
              <w:rPr>
                <w:rFonts w:ascii="Arial" w:hAnsi="Arial" w:cs="Arial"/>
                <w:color w:val="000000"/>
                <w:lang w:val="en-US"/>
              </w:rPr>
              <w:t>Equity instruments and investment fund shares</w:t>
            </w:r>
          </w:p>
        </w:tc>
        <w:tc>
          <w:tcPr>
            <w:tcW w:w="1417" w:type="dxa"/>
            <w:vAlign w:val="center"/>
          </w:tcPr>
          <w:p w14:paraId="2021C144" w14:textId="77777777" w:rsidR="00453E0D" w:rsidRPr="005E4026" w:rsidRDefault="00453E0D" w:rsidP="00453E0D">
            <w:pPr>
              <w:spacing w:after="0"/>
              <w:jc w:val="center"/>
              <w:rPr>
                <w:rFonts w:ascii="Arial" w:hAnsi="Arial" w:cs="Arial"/>
              </w:rPr>
            </w:pPr>
            <w:r w:rsidRPr="005E4026">
              <w:rPr>
                <w:rFonts w:ascii="Arial" w:hAnsi="Arial" w:cs="Arial"/>
              </w:rPr>
              <w:t>9 247,1</w:t>
            </w:r>
          </w:p>
        </w:tc>
        <w:tc>
          <w:tcPr>
            <w:tcW w:w="1417" w:type="dxa"/>
            <w:vAlign w:val="center"/>
          </w:tcPr>
          <w:p w14:paraId="65200027" w14:textId="77777777" w:rsidR="00453E0D" w:rsidRPr="005E4026" w:rsidRDefault="00453E0D" w:rsidP="00453E0D">
            <w:pPr>
              <w:spacing w:after="0"/>
              <w:jc w:val="center"/>
              <w:rPr>
                <w:rFonts w:ascii="Arial" w:hAnsi="Arial" w:cs="Arial"/>
              </w:rPr>
            </w:pPr>
            <w:r w:rsidRPr="005E4026">
              <w:rPr>
                <w:rFonts w:ascii="Arial" w:hAnsi="Arial" w:cs="Arial"/>
              </w:rPr>
              <w:t>10 054,6</w:t>
            </w:r>
          </w:p>
        </w:tc>
        <w:tc>
          <w:tcPr>
            <w:tcW w:w="1417" w:type="dxa"/>
            <w:vAlign w:val="center"/>
          </w:tcPr>
          <w:p w14:paraId="73D52070" w14:textId="77777777" w:rsidR="00453E0D" w:rsidRPr="005E4026" w:rsidRDefault="00453E0D" w:rsidP="00453E0D">
            <w:pPr>
              <w:spacing w:after="0"/>
              <w:jc w:val="center"/>
              <w:rPr>
                <w:rFonts w:ascii="Arial" w:hAnsi="Arial" w:cs="Arial"/>
              </w:rPr>
            </w:pPr>
            <w:r w:rsidRPr="005E4026">
              <w:rPr>
                <w:rFonts w:ascii="Arial" w:hAnsi="Arial" w:cs="Arial"/>
              </w:rPr>
              <w:t>11 361,4</w:t>
            </w:r>
          </w:p>
        </w:tc>
      </w:tr>
      <w:tr w:rsidR="00453E0D" w:rsidRPr="0035269D" w14:paraId="4C25703C" w14:textId="77777777" w:rsidTr="005E4026">
        <w:trPr>
          <w:trHeight w:val="475"/>
        </w:trPr>
        <w:tc>
          <w:tcPr>
            <w:tcW w:w="5409" w:type="dxa"/>
            <w:vAlign w:val="center"/>
            <w:hideMark/>
          </w:tcPr>
          <w:p w14:paraId="0BB803CD" w14:textId="25F0F255"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Investments of direct investor in direct investment enterprises</w:t>
            </w:r>
          </w:p>
        </w:tc>
        <w:tc>
          <w:tcPr>
            <w:tcW w:w="1417" w:type="dxa"/>
            <w:vAlign w:val="center"/>
          </w:tcPr>
          <w:p w14:paraId="1944E8E5" w14:textId="77777777" w:rsidR="00453E0D" w:rsidRPr="005E4026" w:rsidRDefault="00453E0D" w:rsidP="00453E0D">
            <w:pPr>
              <w:spacing w:after="0"/>
              <w:jc w:val="center"/>
              <w:rPr>
                <w:rFonts w:ascii="Arial" w:hAnsi="Arial" w:cs="Arial"/>
              </w:rPr>
            </w:pPr>
            <w:r w:rsidRPr="005E4026">
              <w:rPr>
                <w:rFonts w:ascii="Arial" w:hAnsi="Arial" w:cs="Arial"/>
              </w:rPr>
              <w:t>9 247,1</w:t>
            </w:r>
          </w:p>
        </w:tc>
        <w:tc>
          <w:tcPr>
            <w:tcW w:w="1417" w:type="dxa"/>
            <w:vAlign w:val="center"/>
          </w:tcPr>
          <w:p w14:paraId="6B0A9CA7" w14:textId="77777777" w:rsidR="00453E0D" w:rsidRPr="005E4026" w:rsidRDefault="00453E0D" w:rsidP="00453E0D">
            <w:pPr>
              <w:spacing w:after="0"/>
              <w:jc w:val="center"/>
              <w:rPr>
                <w:rFonts w:ascii="Arial" w:hAnsi="Arial" w:cs="Arial"/>
              </w:rPr>
            </w:pPr>
            <w:r w:rsidRPr="005E4026">
              <w:rPr>
                <w:rFonts w:ascii="Arial" w:hAnsi="Arial" w:cs="Arial"/>
              </w:rPr>
              <w:t>10 054,6</w:t>
            </w:r>
          </w:p>
        </w:tc>
        <w:tc>
          <w:tcPr>
            <w:tcW w:w="1417" w:type="dxa"/>
            <w:vAlign w:val="center"/>
          </w:tcPr>
          <w:p w14:paraId="68EC4BD1" w14:textId="77777777" w:rsidR="00453E0D" w:rsidRPr="005E4026" w:rsidRDefault="00453E0D" w:rsidP="00453E0D">
            <w:pPr>
              <w:spacing w:after="0"/>
              <w:jc w:val="center"/>
              <w:rPr>
                <w:rFonts w:ascii="Arial" w:hAnsi="Arial" w:cs="Arial"/>
              </w:rPr>
            </w:pPr>
            <w:r w:rsidRPr="005E4026">
              <w:rPr>
                <w:rFonts w:ascii="Arial" w:hAnsi="Arial" w:cs="Arial"/>
              </w:rPr>
              <w:t>11 361,4</w:t>
            </w:r>
          </w:p>
        </w:tc>
      </w:tr>
      <w:tr w:rsidR="00453E0D" w:rsidRPr="0035269D" w14:paraId="3D74D768" w14:textId="77777777" w:rsidTr="005E4026">
        <w:trPr>
          <w:trHeight w:val="475"/>
        </w:trPr>
        <w:tc>
          <w:tcPr>
            <w:tcW w:w="5409" w:type="dxa"/>
            <w:vAlign w:val="center"/>
            <w:hideMark/>
          </w:tcPr>
          <w:p w14:paraId="534F896F" w14:textId="74EA0590"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Investments of direct investment enterprises in direct investor  (reverse investment)</w:t>
            </w:r>
          </w:p>
        </w:tc>
        <w:tc>
          <w:tcPr>
            <w:tcW w:w="1417" w:type="dxa"/>
            <w:vAlign w:val="center"/>
          </w:tcPr>
          <w:p w14:paraId="50C8D0A1"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1AE12516"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561D4F37"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69F6B360" w14:textId="77777777" w:rsidTr="005E4026">
        <w:trPr>
          <w:trHeight w:val="355"/>
        </w:trPr>
        <w:tc>
          <w:tcPr>
            <w:tcW w:w="5409" w:type="dxa"/>
            <w:vAlign w:val="center"/>
            <w:hideMark/>
          </w:tcPr>
          <w:p w14:paraId="4678963C" w14:textId="6536E95A"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Investments</w:t>
            </w:r>
            <w:proofErr w:type="spellEnd"/>
            <w:r w:rsidRPr="00453E0D">
              <w:rPr>
                <w:rFonts w:ascii="Arial" w:hAnsi="Arial" w:cs="Arial"/>
                <w:color w:val="000000"/>
              </w:rPr>
              <w:t xml:space="preserve"> </w:t>
            </w:r>
            <w:proofErr w:type="spellStart"/>
            <w:r w:rsidRPr="00453E0D">
              <w:rPr>
                <w:rFonts w:ascii="Arial" w:hAnsi="Arial" w:cs="Arial"/>
                <w:color w:val="000000"/>
              </w:rPr>
              <w:t>between</w:t>
            </w:r>
            <w:proofErr w:type="spellEnd"/>
            <w:r w:rsidRPr="00453E0D">
              <w:rPr>
                <w:rFonts w:ascii="Arial" w:hAnsi="Arial" w:cs="Arial"/>
                <w:color w:val="000000"/>
              </w:rPr>
              <w:t xml:space="preserve"> </w:t>
            </w:r>
            <w:proofErr w:type="spellStart"/>
            <w:r w:rsidRPr="00453E0D">
              <w:rPr>
                <w:rFonts w:ascii="Arial" w:hAnsi="Arial" w:cs="Arial"/>
                <w:color w:val="000000"/>
              </w:rPr>
              <w:t>fellow</w:t>
            </w:r>
            <w:proofErr w:type="spellEnd"/>
            <w:r w:rsidRPr="00453E0D">
              <w:rPr>
                <w:rFonts w:ascii="Arial" w:hAnsi="Arial" w:cs="Arial"/>
                <w:color w:val="000000"/>
              </w:rPr>
              <w:t xml:space="preserve"> </w:t>
            </w:r>
            <w:proofErr w:type="spellStart"/>
            <w:r w:rsidRPr="00453E0D">
              <w:rPr>
                <w:rFonts w:ascii="Arial" w:hAnsi="Arial" w:cs="Arial"/>
                <w:color w:val="000000"/>
              </w:rPr>
              <w:t>enterprises</w:t>
            </w:r>
            <w:proofErr w:type="spellEnd"/>
          </w:p>
        </w:tc>
        <w:tc>
          <w:tcPr>
            <w:tcW w:w="1417" w:type="dxa"/>
            <w:vAlign w:val="center"/>
          </w:tcPr>
          <w:p w14:paraId="3745D9C7"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2DF71474"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190EDB10"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347B1C58" w14:textId="77777777" w:rsidTr="005E4026">
        <w:trPr>
          <w:trHeight w:val="355"/>
        </w:trPr>
        <w:tc>
          <w:tcPr>
            <w:tcW w:w="5409" w:type="dxa"/>
            <w:vAlign w:val="center"/>
            <w:hideMark/>
          </w:tcPr>
          <w:p w14:paraId="384C5D6A" w14:textId="36929D31" w:rsidR="00453E0D" w:rsidRPr="00453E0D" w:rsidRDefault="00453E0D" w:rsidP="00453E0D">
            <w:pPr>
              <w:spacing w:after="0"/>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p>
        </w:tc>
        <w:tc>
          <w:tcPr>
            <w:tcW w:w="1417" w:type="dxa"/>
            <w:vAlign w:val="center"/>
          </w:tcPr>
          <w:p w14:paraId="21B6C7AB" w14:textId="77777777" w:rsidR="00453E0D" w:rsidRPr="005E4026" w:rsidRDefault="00453E0D" w:rsidP="00453E0D">
            <w:pPr>
              <w:spacing w:after="0"/>
              <w:jc w:val="center"/>
              <w:rPr>
                <w:rFonts w:ascii="Arial" w:hAnsi="Arial" w:cs="Arial"/>
              </w:rPr>
            </w:pPr>
            <w:r w:rsidRPr="005E4026">
              <w:rPr>
                <w:rFonts w:ascii="Arial" w:hAnsi="Arial" w:cs="Arial"/>
              </w:rPr>
              <w:t>1 041,0</w:t>
            </w:r>
          </w:p>
        </w:tc>
        <w:tc>
          <w:tcPr>
            <w:tcW w:w="1417" w:type="dxa"/>
            <w:vAlign w:val="center"/>
          </w:tcPr>
          <w:p w14:paraId="073AA72C" w14:textId="77777777" w:rsidR="00453E0D" w:rsidRPr="005E4026" w:rsidRDefault="00453E0D" w:rsidP="00453E0D">
            <w:pPr>
              <w:spacing w:after="0"/>
              <w:jc w:val="center"/>
              <w:rPr>
                <w:rFonts w:ascii="Arial" w:hAnsi="Arial" w:cs="Arial"/>
              </w:rPr>
            </w:pPr>
            <w:r w:rsidRPr="005E4026">
              <w:rPr>
                <w:rFonts w:ascii="Arial" w:hAnsi="Arial" w:cs="Arial"/>
              </w:rPr>
              <w:t>1 492,2</w:t>
            </w:r>
          </w:p>
        </w:tc>
        <w:tc>
          <w:tcPr>
            <w:tcW w:w="1417" w:type="dxa"/>
            <w:vAlign w:val="center"/>
          </w:tcPr>
          <w:p w14:paraId="631840CE" w14:textId="77777777" w:rsidR="00453E0D" w:rsidRPr="005E4026" w:rsidRDefault="00453E0D" w:rsidP="00453E0D">
            <w:pPr>
              <w:spacing w:after="0"/>
              <w:jc w:val="center"/>
              <w:rPr>
                <w:rFonts w:ascii="Arial" w:hAnsi="Arial" w:cs="Arial"/>
              </w:rPr>
            </w:pPr>
            <w:r w:rsidRPr="005E4026">
              <w:rPr>
                <w:rFonts w:ascii="Arial" w:hAnsi="Arial" w:cs="Arial"/>
              </w:rPr>
              <w:t>2 269,4</w:t>
            </w:r>
          </w:p>
        </w:tc>
      </w:tr>
      <w:tr w:rsidR="00453E0D" w:rsidRPr="0035269D" w14:paraId="48D7747F" w14:textId="77777777" w:rsidTr="005E4026">
        <w:trPr>
          <w:trHeight w:val="475"/>
        </w:trPr>
        <w:tc>
          <w:tcPr>
            <w:tcW w:w="5409" w:type="dxa"/>
            <w:vAlign w:val="center"/>
            <w:hideMark/>
          </w:tcPr>
          <w:p w14:paraId="71FB18F5" w14:textId="28B96EEB"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Investments of direct investor in direct investment enterprises</w:t>
            </w:r>
          </w:p>
        </w:tc>
        <w:tc>
          <w:tcPr>
            <w:tcW w:w="1417" w:type="dxa"/>
            <w:vAlign w:val="center"/>
          </w:tcPr>
          <w:p w14:paraId="40D40A86" w14:textId="77777777" w:rsidR="00453E0D" w:rsidRPr="005E4026" w:rsidRDefault="00453E0D" w:rsidP="00453E0D">
            <w:pPr>
              <w:spacing w:after="0"/>
              <w:jc w:val="center"/>
              <w:rPr>
                <w:rFonts w:ascii="Arial" w:hAnsi="Arial" w:cs="Arial"/>
              </w:rPr>
            </w:pPr>
            <w:r w:rsidRPr="005E4026">
              <w:rPr>
                <w:rFonts w:ascii="Arial" w:hAnsi="Arial" w:cs="Arial"/>
              </w:rPr>
              <w:t>980,1</w:t>
            </w:r>
          </w:p>
        </w:tc>
        <w:tc>
          <w:tcPr>
            <w:tcW w:w="1417" w:type="dxa"/>
            <w:vAlign w:val="center"/>
          </w:tcPr>
          <w:p w14:paraId="2FC46B9A" w14:textId="77777777" w:rsidR="00453E0D" w:rsidRPr="005E4026" w:rsidRDefault="00453E0D" w:rsidP="00453E0D">
            <w:pPr>
              <w:spacing w:after="0"/>
              <w:jc w:val="center"/>
              <w:rPr>
                <w:rFonts w:ascii="Arial" w:hAnsi="Arial" w:cs="Arial"/>
              </w:rPr>
            </w:pPr>
            <w:r w:rsidRPr="005E4026">
              <w:rPr>
                <w:rFonts w:ascii="Arial" w:hAnsi="Arial" w:cs="Arial"/>
              </w:rPr>
              <w:t>1 376,3</w:t>
            </w:r>
          </w:p>
        </w:tc>
        <w:tc>
          <w:tcPr>
            <w:tcW w:w="1417" w:type="dxa"/>
            <w:vAlign w:val="center"/>
          </w:tcPr>
          <w:p w14:paraId="37D6DC8A" w14:textId="77777777" w:rsidR="00453E0D" w:rsidRPr="005E4026" w:rsidRDefault="00453E0D" w:rsidP="00453E0D">
            <w:pPr>
              <w:spacing w:after="0"/>
              <w:jc w:val="center"/>
              <w:rPr>
                <w:rFonts w:ascii="Arial" w:hAnsi="Arial" w:cs="Arial"/>
              </w:rPr>
            </w:pPr>
            <w:r w:rsidRPr="005E4026">
              <w:rPr>
                <w:rFonts w:ascii="Arial" w:hAnsi="Arial" w:cs="Arial"/>
              </w:rPr>
              <w:t>2 019,3</w:t>
            </w:r>
          </w:p>
        </w:tc>
      </w:tr>
      <w:tr w:rsidR="00453E0D" w:rsidRPr="0035269D" w14:paraId="1AC96A07" w14:textId="77777777" w:rsidTr="005E4026">
        <w:trPr>
          <w:trHeight w:val="475"/>
        </w:trPr>
        <w:tc>
          <w:tcPr>
            <w:tcW w:w="5409" w:type="dxa"/>
            <w:vAlign w:val="center"/>
            <w:hideMark/>
          </w:tcPr>
          <w:p w14:paraId="0C9D083A" w14:textId="0DD62BB3"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Investments of direct investment enterprises in direct investor  (reverse investment)</w:t>
            </w:r>
          </w:p>
        </w:tc>
        <w:tc>
          <w:tcPr>
            <w:tcW w:w="1417" w:type="dxa"/>
            <w:vAlign w:val="center"/>
          </w:tcPr>
          <w:p w14:paraId="0D09E2D1"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5DAA7EDC"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7C6DC91D"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5DA27820" w14:textId="77777777" w:rsidTr="005E4026">
        <w:trPr>
          <w:trHeight w:val="355"/>
        </w:trPr>
        <w:tc>
          <w:tcPr>
            <w:tcW w:w="5409" w:type="dxa"/>
            <w:vAlign w:val="center"/>
            <w:hideMark/>
          </w:tcPr>
          <w:p w14:paraId="3BF55833" w14:textId="68C4BAD3"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Investments</w:t>
            </w:r>
            <w:proofErr w:type="spellEnd"/>
            <w:r w:rsidRPr="00453E0D">
              <w:rPr>
                <w:rFonts w:ascii="Arial" w:hAnsi="Arial" w:cs="Arial"/>
                <w:color w:val="000000"/>
              </w:rPr>
              <w:t xml:space="preserve"> </w:t>
            </w:r>
            <w:proofErr w:type="spellStart"/>
            <w:r w:rsidRPr="00453E0D">
              <w:rPr>
                <w:rFonts w:ascii="Arial" w:hAnsi="Arial" w:cs="Arial"/>
                <w:color w:val="000000"/>
              </w:rPr>
              <w:t>between</w:t>
            </w:r>
            <w:proofErr w:type="spellEnd"/>
            <w:r w:rsidRPr="00453E0D">
              <w:rPr>
                <w:rFonts w:ascii="Arial" w:hAnsi="Arial" w:cs="Arial"/>
                <w:color w:val="000000"/>
              </w:rPr>
              <w:t xml:space="preserve"> </w:t>
            </w:r>
            <w:proofErr w:type="spellStart"/>
            <w:r w:rsidRPr="00453E0D">
              <w:rPr>
                <w:rFonts w:ascii="Arial" w:hAnsi="Arial" w:cs="Arial"/>
                <w:color w:val="000000"/>
              </w:rPr>
              <w:t>fellow</w:t>
            </w:r>
            <w:proofErr w:type="spellEnd"/>
            <w:r w:rsidRPr="00453E0D">
              <w:rPr>
                <w:rFonts w:ascii="Arial" w:hAnsi="Arial" w:cs="Arial"/>
                <w:color w:val="000000"/>
              </w:rPr>
              <w:t xml:space="preserve"> </w:t>
            </w:r>
            <w:proofErr w:type="spellStart"/>
            <w:r w:rsidRPr="00453E0D">
              <w:rPr>
                <w:rFonts w:ascii="Arial" w:hAnsi="Arial" w:cs="Arial"/>
                <w:color w:val="000000"/>
              </w:rPr>
              <w:t>enterprises</w:t>
            </w:r>
            <w:proofErr w:type="spellEnd"/>
          </w:p>
        </w:tc>
        <w:tc>
          <w:tcPr>
            <w:tcW w:w="1417" w:type="dxa"/>
            <w:vAlign w:val="center"/>
          </w:tcPr>
          <w:p w14:paraId="26383D01" w14:textId="77777777" w:rsidR="00453E0D" w:rsidRPr="005E4026" w:rsidRDefault="00453E0D" w:rsidP="00453E0D">
            <w:pPr>
              <w:spacing w:after="0"/>
              <w:jc w:val="center"/>
              <w:rPr>
                <w:rFonts w:ascii="Arial" w:hAnsi="Arial" w:cs="Arial"/>
              </w:rPr>
            </w:pPr>
            <w:r w:rsidRPr="005E4026">
              <w:rPr>
                <w:rFonts w:ascii="Arial" w:hAnsi="Arial" w:cs="Arial"/>
              </w:rPr>
              <w:t>60,8</w:t>
            </w:r>
          </w:p>
        </w:tc>
        <w:tc>
          <w:tcPr>
            <w:tcW w:w="1417" w:type="dxa"/>
            <w:vAlign w:val="center"/>
          </w:tcPr>
          <w:p w14:paraId="4D2435BA" w14:textId="77777777" w:rsidR="00453E0D" w:rsidRPr="005E4026" w:rsidRDefault="00453E0D" w:rsidP="00453E0D">
            <w:pPr>
              <w:spacing w:after="0"/>
              <w:jc w:val="center"/>
              <w:rPr>
                <w:rFonts w:ascii="Arial" w:hAnsi="Arial" w:cs="Arial"/>
              </w:rPr>
            </w:pPr>
            <w:r w:rsidRPr="005E4026">
              <w:rPr>
                <w:rFonts w:ascii="Arial" w:hAnsi="Arial" w:cs="Arial"/>
              </w:rPr>
              <w:t>115,9</w:t>
            </w:r>
          </w:p>
        </w:tc>
        <w:tc>
          <w:tcPr>
            <w:tcW w:w="1417" w:type="dxa"/>
            <w:vAlign w:val="center"/>
          </w:tcPr>
          <w:p w14:paraId="4F1116BF" w14:textId="77777777" w:rsidR="00453E0D" w:rsidRPr="005E4026" w:rsidRDefault="00453E0D" w:rsidP="00453E0D">
            <w:pPr>
              <w:spacing w:after="0"/>
              <w:jc w:val="center"/>
              <w:rPr>
                <w:rFonts w:ascii="Arial" w:hAnsi="Arial" w:cs="Arial"/>
              </w:rPr>
            </w:pPr>
            <w:r w:rsidRPr="005E4026">
              <w:rPr>
                <w:rFonts w:ascii="Arial" w:hAnsi="Arial" w:cs="Arial"/>
              </w:rPr>
              <w:t>250,1</w:t>
            </w:r>
          </w:p>
        </w:tc>
      </w:tr>
      <w:tr w:rsidR="00453E0D" w:rsidRPr="0035269D" w14:paraId="3CB22710" w14:textId="77777777" w:rsidTr="005E4026">
        <w:trPr>
          <w:trHeight w:val="355"/>
        </w:trPr>
        <w:tc>
          <w:tcPr>
            <w:tcW w:w="5409" w:type="dxa"/>
            <w:shd w:val="clear" w:color="auto" w:fill="E2EFD9" w:themeFill="accent6" w:themeFillTint="33"/>
            <w:vAlign w:val="center"/>
            <w:hideMark/>
          </w:tcPr>
          <w:p w14:paraId="3CE73C31" w14:textId="5AAE4C22" w:rsidR="00453E0D" w:rsidRPr="00453E0D" w:rsidRDefault="00453E0D" w:rsidP="00453E0D">
            <w:pPr>
              <w:spacing w:after="0"/>
              <w:rPr>
                <w:rFonts w:ascii="Arial" w:hAnsi="Arial" w:cs="Arial"/>
                <w:b/>
                <w:color w:val="000000"/>
              </w:rPr>
            </w:pPr>
            <w:proofErr w:type="spellStart"/>
            <w:r w:rsidRPr="00453E0D">
              <w:rPr>
                <w:rFonts w:ascii="Arial" w:hAnsi="Arial" w:cs="Arial"/>
                <w:b/>
                <w:color w:val="000000"/>
              </w:rPr>
              <w:t>Portfolio</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p>
        </w:tc>
        <w:tc>
          <w:tcPr>
            <w:tcW w:w="1417" w:type="dxa"/>
            <w:shd w:val="clear" w:color="auto" w:fill="E2EFD9" w:themeFill="accent6" w:themeFillTint="33"/>
            <w:vAlign w:val="center"/>
          </w:tcPr>
          <w:p w14:paraId="048A1095" w14:textId="77777777" w:rsidR="00453E0D" w:rsidRPr="005E4026" w:rsidRDefault="00453E0D" w:rsidP="00453E0D">
            <w:pPr>
              <w:spacing w:after="0"/>
              <w:jc w:val="center"/>
              <w:rPr>
                <w:rFonts w:ascii="Arial" w:hAnsi="Arial" w:cs="Arial"/>
                <w:b/>
              </w:rPr>
            </w:pPr>
            <w:r w:rsidRPr="005E4026">
              <w:rPr>
                <w:rFonts w:ascii="Arial" w:hAnsi="Arial" w:cs="Arial"/>
                <w:b/>
              </w:rPr>
              <w:t>2 934,3</w:t>
            </w:r>
          </w:p>
        </w:tc>
        <w:tc>
          <w:tcPr>
            <w:tcW w:w="1417" w:type="dxa"/>
            <w:shd w:val="clear" w:color="auto" w:fill="E2EFD9" w:themeFill="accent6" w:themeFillTint="33"/>
            <w:vAlign w:val="center"/>
          </w:tcPr>
          <w:p w14:paraId="008891B5" w14:textId="77777777" w:rsidR="00453E0D" w:rsidRPr="005E4026" w:rsidRDefault="00453E0D" w:rsidP="00453E0D">
            <w:pPr>
              <w:spacing w:after="0"/>
              <w:jc w:val="center"/>
              <w:rPr>
                <w:rFonts w:ascii="Arial" w:hAnsi="Arial" w:cs="Arial"/>
                <w:b/>
              </w:rPr>
            </w:pPr>
            <w:r w:rsidRPr="005E4026">
              <w:rPr>
                <w:rFonts w:ascii="Arial" w:hAnsi="Arial" w:cs="Arial"/>
                <w:b/>
              </w:rPr>
              <w:t>4 720,4</w:t>
            </w:r>
          </w:p>
        </w:tc>
        <w:tc>
          <w:tcPr>
            <w:tcW w:w="1417" w:type="dxa"/>
            <w:shd w:val="clear" w:color="auto" w:fill="E2EFD9" w:themeFill="accent6" w:themeFillTint="33"/>
            <w:vAlign w:val="center"/>
          </w:tcPr>
          <w:p w14:paraId="547C3961" w14:textId="77777777" w:rsidR="00453E0D" w:rsidRPr="005E4026" w:rsidRDefault="00453E0D" w:rsidP="00453E0D">
            <w:pPr>
              <w:spacing w:after="0"/>
              <w:jc w:val="center"/>
              <w:rPr>
                <w:rFonts w:ascii="Arial" w:hAnsi="Arial" w:cs="Arial"/>
                <w:b/>
              </w:rPr>
            </w:pPr>
            <w:r w:rsidRPr="005E4026">
              <w:rPr>
                <w:rFonts w:ascii="Arial" w:hAnsi="Arial" w:cs="Arial"/>
                <w:b/>
              </w:rPr>
              <w:t>4 191,7</w:t>
            </w:r>
          </w:p>
        </w:tc>
      </w:tr>
      <w:tr w:rsidR="00453E0D" w:rsidRPr="0035269D" w14:paraId="2ADB5291" w14:textId="77777777" w:rsidTr="005E4026">
        <w:trPr>
          <w:trHeight w:val="475"/>
        </w:trPr>
        <w:tc>
          <w:tcPr>
            <w:tcW w:w="5409" w:type="dxa"/>
            <w:vAlign w:val="center"/>
            <w:hideMark/>
          </w:tcPr>
          <w:p w14:paraId="19916F13" w14:textId="30F06EA9" w:rsidR="00453E0D" w:rsidRPr="00453E0D" w:rsidRDefault="00453E0D" w:rsidP="00453E0D">
            <w:pPr>
              <w:spacing w:after="0"/>
              <w:rPr>
                <w:rFonts w:ascii="Arial" w:hAnsi="Arial" w:cs="Arial"/>
                <w:color w:val="000000"/>
                <w:lang w:val="en-US"/>
              </w:rPr>
            </w:pPr>
            <w:r w:rsidRPr="00453E0D">
              <w:rPr>
                <w:rFonts w:ascii="Arial" w:hAnsi="Arial" w:cs="Arial"/>
                <w:color w:val="000000"/>
                <w:lang w:val="en-US"/>
              </w:rPr>
              <w:t>Equity instruments and investment fund shares</w:t>
            </w:r>
          </w:p>
        </w:tc>
        <w:tc>
          <w:tcPr>
            <w:tcW w:w="1417" w:type="dxa"/>
            <w:vAlign w:val="center"/>
          </w:tcPr>
          <w:p w14:paraId="596734CF" w14:textId="77777777" w:rsidR="00453E0D" w:rsidRPr="005E4026" w:rsidRDefault="00453E0D" w:rsidP="00453E0D">
            <w:pPr>
              <w:spacing w:after="0"/>
              <w:jc w:val="center"/>
              <w:rPr>
                <w:rFonts w:ascii="Arial" w:hAnsi="Arial" w:cs="Arial"/>
              </w:rPr>
            </w:pPr>
            <w:r w:rsidRPr="005E4026">
              <w:rPr>
                <w:rFonts w:ascii="Arial" w:hAnsi="Arial" w:cs="Arial"/>
              </w:rPr>
              <w:t>67,4</w:t>
            </w:r>
          </w:p>
        </w:tc>
        <w:tc>
          <w:tcPr>
            <w:tcW w:w="1417" w:type="dxa"/>
            <w:vAlign w:val="center"/>
          </w:tcPr>
          <w:p w14:paraId="258C55EE" w14:textId="77777777" w:rsidR="00453E0D" w:rsidRPr="005E4026" w:rsidRDefault="00453E0D" w:rsidP="00453E0D">
            <w:pPr>
              <w:spacing w:after="0"/>
              <w:jc w:val="center"/>
              <w:rPr>
                <w:rFonts w:ascii="Arial" w:hAnsi="Arial" w:cs="Arial"/>
              </w:rPr>
            </w:pPr>
            <w:r w:rsidRPr="005E4026">
              <w:rPr>
                <w:rFonts w:ascii="Arial" w:hAnsi="Arial" w:cs="Arial"/>
              </w:rPr>
              <w:t>83,5</w:t>
            </w:r>
          </w:p>
        </w:tc>
        <w:tc>
          <w:tcPr>
            <w:tcW w:w="1417" w:type="dxa"/>
            <w:vAlign w:val="center"/>
          </w:tcPr>
          <w:p w14:paraId="15AD0D13" w14:textId="77777777" w:rsidR="00453E0D" w:rsidRPr="005E4026" w:rsidRDefault="00453E0D" w:rsidP="00453E0D">
            <w:pPr>
              <w:spacing w:after="0"/>
              <w:jc w:val="center"/>
              <w:rPr>
                <w:rFonts w:ascii="Arial" w:hAnsi="Arial" w:cs="Arial"/>
              </w:rPr>
            </w:pPr>
            <w:r w:rsidRPr="005E4026">
              <w:rPr>
                <w:rFonts w:ascii="Arial" w:hAnsi="Arial" w:cs="Arial"/>
              </w:rPr>
              <w:t>105,4</w:t>
            </w:r>
          </w:p>
        </w:tc>
      </w:tr>
      <w:tr w:rsidR="00453E0D" w:rsidRPr="0035269D" w14:paraId="639055AA" w14:textId="77777777" w:rsidTr="005E4026">
        <w:trPr>
          <w:trHeight w:val="355"/>
        </w:trPr>
        <w:tc>
          <w:tcPr>
            <w:tcW w:w="5409" w:type="dxa"/>
            <w:vAlign w:val="center"/>
            <w:hideMark/>
          </w:tcPr>
          <w:p w14:paraId="3AFB5526" w14:textId="22C104EB"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208A6B6B"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170C17F4"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735D764D"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03A7D210" w14:textId="77777777" w:rsidTr="005E4026">
        <w:trPr>
          <w:trHeight w:val="294"/>
        </w:trPr>
        <w:tc>
          <w:tcPr>
            <w:tcW w:w="5409" w:type="dxa"/>
            <w:vAlign w:val="center"/>
            <w:hideMark/>
          </w:tcPr>
          <w:p w14:paraId="333357F7" w14:textId="61D68E34"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7778E4C5" w14:textId="77777777" w:rsidR="00453E0D" w:rsidRPr="005E4026" w:rsidRDefault="00453E0D" w:rsidP="00453E0D">
            <w:pPr>
              <w:spacing w:after="0"/>
              <w:jc w:val="center"/>
              <w:rPr>
                <w:rFonts w:ascii="Arial" w:hAnsi="Arial" w:cs="Arial"/>
              </w:rPr>
            </w:pPr>
            <w:r w:rsidRPr="005E4026">
              <w:rPr>
                <w:rFonts w:ascii="Arial" w:hAnsi="Arial" w:cs="Arial"/>
              </w:rPr>
              <w:t>22,3</w:t>
            </w:r>
          </w:p>
        </w:tc>
        <w:tc>
          <w:tcPr>
            <w:tcW w:w="1417" w:type="dxa"/>
            <w:vAlign w:val="center"/>
          </w:tcPr>
          <w:p w14:paraId="02AE3B44" w14:textId="77777777" w:rsidR="00453E0D" w:rsidRPr="005E4026" w:rsidRDefault="00453E0D" w:rsidP="00453E0D">
            <w:pPr>
              <w:spacing w:after="0"/>
              <w:jc w:val="center"/>
              <w:rPr>
                <w:rFonts w:ascii="Arial" w:hAnsi="Arial" w:cs="Arial"/>
              </w:rPr>
            </w:pPr>
            <w:r w:rsidRPr="005E4026">
              <w:rPr>
                <w:rFonts w:ascii="Arial" w:hAnsi="Arial" w:cs="Arial"/>
              </w:rPr>
              <w:t>37,1</w:t>
            </w:r>
          </w:p>
        </w:tc>
        <w:tc>
          <w:tcPr>
            <w:tcW w:w="1417" w:type="dxa"/>
            <w:vAlign w:val="center"/>
          </w:tcPr>
          <w:p w14:paraId="1F651372" w14:textId="77777777" w:rsidR="00453E0D" w:rsidRPr="005E4026" w:rsidRDefault="00453E0D" w:rsidP="00453E0D">
            <w:pPr>
              <w:spacing w:after="0"/>
              <w:jc w:val="center"/>
              <w:rPr>
                <w:rFonts w:ascii="Arial" w:hAnsi="Arial" w:cs="Arial"/>
              </w:rPr>
            </w:pPr>
            <w:r w:rsidRPr="005E4026">
              <w:rPr>
                <w:rFonts w:ascii="Arial" w:hAnsi="Arial" w:cs="Arial"/>
              </w:rPr>
              <w:t>48,6</w:t>
            </w:r>
          </w:p>
        </w:tc>
      </w:tr>
      <w:tr w:rsidR="00453E0D" w:rsidRPr="0035269D" w14:paraId="615DF2DC" w14:textId="77777777" w:rsidTr="005E4026">
        <w:trPr>
          <w:trHeight w:val="355"/>
        </w:trPr>
        <w:tc>
          <w:tcPr>
            <w:tcW w:w="5409" w:type="dxa"/>
            <w:vAlign w:val="center"/>
            <w:hideMark/>
          </w:tcPr>
          <w:p w14:paraId="58325487" w14:textId="2F59C66E"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4BE4687F"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2B5FA729"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211C9A73"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16EA9702" w14:textId="77777777" w:rsidTr="005E4026">
        <w:trPr>
          <w:trHeight w:val="355"/>
        </w:trPr>
        <w:tc>
          <w:tcPr>
            <w:tcW w:w="5409" w:type="dxa"/>
            <w:vAlign w:val="center"/>
            <w:hideMark/>
          </w:tcPr>
          <w:p w14:paraId="6C3ACDE4" w14:textId="7CCE7025"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03BEA533" w14:textId="77777777" w:rsidR="00453E0D" w:rsidRPr="005E4026" w:rsidRDefault="00453E0D" w:rsidP="00453E0D">
            <w:pPr>
              <w:spacing w:after="0"/>
              <w:jc w:val="center"/>
              <w:rPr>
                <w:rFonts w:ascii="Arial" w:hAnsi="Arial" w:cs="Arial"/>
              </w:rPr>
            </w:pPr>
            <w:r w:rsidRPr="005E4026">
              <w:rPr>
                <w:rFonts w:ascii="Arial" w:hAnsi="Arial" w:cs="Arial"/>
              </w:rPr>
              <w:t>45,1</w:t>
            </w:r>
          </w:p>
        </w:tc>
        <w:tc>
          <w:tcPr>
            <w:tcW w:w="1417" w:type="dxa"/>
            <w:vAlign w:val="center"/>
          </w:tcPr>
          <w:p w14:paraId="79039D22" w14:textId="77777777" w:rsidR="00453E0D" w:rsidRPr="005E4026" w:rsidRDefault="00453E0D" w:rsidP="00453E0D">
            <w:pPr>
              <w:spacing w:after="0"/>
              <w:jc w:val="center"/>
              <w:rPr>
                <w:rFonts w:ascii="Arial" w:hAnsi="Arial" w:cs="Arial"/>
              </w:rPr>
            </w:pPr>
            <w:r w:rsidRPr="005E4026">
              <w:rPr>
                <w:rFonts w:ascii="Arial" w:hAnsi="Arial" w:cs="Arial"/>
              </w:rPr>
              <w:t>46,4</w:t>
            </w:r>
          </w:p>
        </w:tc>
        <w:tc>
          <w:tcPr>
            <w:tcW w:w="1417" w:type="dxa"/>
            <w:vAlign w:val="center"/>
          </w:tcPr>
          <w:p w14:paraId="383CFE0A" w14:textId="77777777" w:rsidR="00453E0D" w:rsidRPr="005E4026" w:rsidRDefault="00453E0D" w:rsidP="00453E0D">
            <w:pPr>
              <w:spacing w:after="0"/>
              <w:jc w:val="center"/>
              <w:rPr>
                <w:rFonts w:ascii="Arial" w:hAnsi="Arial" w:cs="Arial"/>
              </w:rPr>
            </w:pPr>
            <w:r w:rsidRPr="005E4026">
              <w:rPr>
                <w:rFonts w:ascii="Arial" w:hAnsi="Arial" w:cs="Arial"/>
              </w:rPr>
              <w:t>56,9</w:t>
            </w:r>
          </w:p>
        </w:tc>
      </w:tr>
      <w:tr w:rsidR="00453E0D" w:rsidRPr="0035269D" w14:paraId="39044F13" w14:textId="77777777" w:rsidTr="005E4026">
        <w:trPr>
          <w:trHeight w:val="294"/>
        </w:trPr>
        <w:tc>
          <w:tcPr>
            <w:tcW w:w="5409" w:type="dxa"/>
            <w:vAlign w:val="center"/>
            <w:hideMark/>
          </w:tcPr>
          <w:p w14:paraId="40AFE53E" w14:textId="251F5F29" w:rsidR="00453E0D" w:rsidRPr="00453E0D" w:rsidRDefault="00453E0D" w:rsidP="00453E0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09C8EB9A" w14:textId="77777777" w:rsidR="00453E0D" w:rsidRPr="005E4026" w:rsidRDefault="00453E0D" w:rsidP="00453E0D">
            <w:pPr>
              <w:spacing w:after="0"/>
              <w:jc w:val="center"/>
              <w:rPr>
                <w:rFonts w:ascii="Arial" w:hAnsi="Arial" w:cs="Arial"/>
              </w:rPr>
            </w:pPr>
            <w:r w:rsidRPr="005E4026">
              <w:rPr>
                <w:rFonts w:ascii="Arial" w:hAnsi="Arial" w:cs="Arial"/>
              </w:rPr>
              <w:t>0,8</w:t>
            </w:r>
          </w:p>
        </w:tc>
        <w:tc>
          <w:tcPr>
            <w:tcW w:w="1417" w:type="dxa"/>
            <w:vAlign w:val="center"/>
          </w:tcPr>
          <w:p w14:paraId="3F4EA8E8" w14:textId="77777777" w:rsidR="00453E0D" w:rsidRPr="005E4026" w:rsidRDefault="00453E0D" w:rsidP="00453E0D">
            <w:pPr>
              <w:spacing w:after="0"/>
              <w:jc w:val="center"/>
              <w:rPr>
                <w:rFonts w:ascii="Arial" w:hAnsi="Arial" w:cs="Arial"/>
              </w:rPr>
            </w:pPr>
            <w:r w:rsidRPr="005E4026">
              <w:rPr>
                <w:rFonts w:ascii="Arial" w:hAnsi="Arial" w:cs="Arial"/>
              </w:rPr>
              <w:t>0,9</w:t>
            </w:r>
          </w:p>
        </w:tc>
        <w:tc>
          <w:tcPr>
            <w:tcW w:w="1417" w:type="dxa"/>
            <w:vAlign w:val="center"/>
          </w:tcPr>
          <w:p w14:paraId="25FB6953" w14:textId="77777777" w:rsidR="00453E0D" w:rsidRPr="005E4026" w:rsidRDefault="00453E0D" w:rsidP="00453E0D">
            <w:pPr>
              <w:spacing w:after="0"/>
              <w:jc w:val="center"/>
              <w:rPr>
                <w:rFonts w:ascii="Arial" w:hAnsi="Arial" w:cs="Arial"/>
              </w:rPr>
            </w:pPr>
            <w:r w:rsidRPr="005E4026">
              <w:rPr>
                <w:rFonts w:ascii="Arial" w:hAnsi="Arial" w:cs="Arial"/>
              </w:rPr>
              <w:t>0,7</w:t>
            </w:r>
          </w:p>
        </w:tc>
      </w:tr>
      <w:tr w:rsidR="00453E0D" w:rsidRPr="0035269D" w14:paraId="30E59133" w14:textId="77777777" w:rsidTr="005E4026">
        <w:trPr>
          <w:trHeight w:val="355"/>
        </w:trPr>
        <w:tc>
          <w:tcPr>
            <w:tcW w:w="5409" w:type="dxa"/>
            <w:vAlign w:val="center"/>
            <w:hideMark/>
          </w:tcPr>
          <w:p w14:paraId="755A4F09" w14:textId="6F715E88" w:rsidR="00453E0D" w:rsidRPr="00453E0D" w:rsidRDefault="00453E0D" w:rsidP="00453E0D">
            <w:pPr>
              <w:spacing w:after="0"/>
              <w:rPr>
                <w:rFonts w:ascii="Arial" w:hAnsi="Arial" w:cs="Arial"/>
                <w:color w:val="000000"/>
              </w:rPr>
            </w:pP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securities</w:t>
            </w:r>
            <w:proofErr w:type="spellEnd"/>
            <w:r w:rsidRPr="00453E0D">
              <w:rPr>
                <w:rFonts w:ascii="Arial" w:hAnsi="Arial" w:cs="Arial"/>
                <w:color w:val="000000"/>
              </w:rPr>
              <w:t xml:space="preserve"> </w:t>
            </w:r>
          </w:p>
        </w:tc>
        <w:tc>
          <w:tcPr>
            <w:tcW w:w="1417" w:type="dxa"/>
            <w:vAlign w:val="center"/>
          </w:tcPr>
          <w:p w14:paraId="4AB851E6" w14:textId="77777777" w:rsidR="00453E0D" w:rsidRPr="005E4026" w:rsidRDefault="00453E0D" w:rsidP="00453E0D">
            <w:pPr>
              <w:spacing w:after="0"/>
              <w:jc w:val="center"/>
              <w:rPr>
                <w:rFonts w:ascii="Arial" w:hAnsi="Arial" w:cs="Arial"/>
              </w:rPr>
            </w:pPr>
            <w:r w:rsidRPr="005E4026">
              <w:rPr>
                <w:rFonts w:ascii="Arial" w:hAnsi="Arial" w:cs="Arial"/>
              </w:rPr>
              <w:t>2 866,9</w:t>
            </w:r>
          </w:p>
        </w:tc>
        <w:tc>
          <w:tcPr>
            <w:tcW w:w="1417" w:type="dxa"/>
            <w:vAlign w:val="center"/>
          </w:tcPr>
          <w:p w14:paraId="07EBD455" w14:textId="77777777" w:rsidR="00453E0D" w:rsidRPr="005E4026" w:rsidRDefault="00453E0D" w:rsidP="00453E0D">
            <w:pPr>
              <w:spacing w:after="0"/>
              <w:jc w:val="center"/>
              <w:rPr>
                <w:rFonts w:ascii="Arial" w:hAnsi="Arial" w:cs="Arial"/>
              </w:rPr>
            </w:pPr>
            <w:r w:rsidRPr="005E4026">
              <w:rPr>
                <w:rFonts w:ascii="Arial" w:hAnsi="Arial" w:cs="Arial"/>
              </w:rPr>
              <w:t>4 636,9</w:t>
            </w:r>
          </w:p>
        </w:tc>
        <w:tc>
          <w:tcPr>
            <w:tcW w:w="1417" w:type="dxa"/>
            <w:vAlign w:val="center"/>
          </w:tcPr>
          <w:p w14:paraId="29049C1B" w14:textId="77777777" w:rsidR="00453E0D" w:rsidRPr="005E4026" w:rsidRDefault="00453E0D" w:rsidP="00453E0D">
            <w:pPr>
              <w:spacing w:after="0"/>
              <w:jc w:val="center"/>
              <w:rPr>
                <w:rFonts w:ascii="Arial" w:hAnsi="Arial" w:cs="Arial"/>
              </w:rPr>
            </w:pPr>
            <w:r w:rsidRPr="005E4026">
              <w:rPr>
                <w:rFonts w:ascii="Arial" w:hAnsi="Arial" w:cs="Arial"/>
              </w:rPr>
              <w:t>4 086,2</w:t>
            </w:r>
          </w:p>
        </w:tc>
      </w:tr>
      <w:tr w:rsidR="00453E0D" w:rsidRPr="0035269D" w14:paraId="3BBA9A1D" w14:textId="77777777" w:rsidTr="005E4026">
        <w:trPr>
          <w:trHeight w:val="355"/>
        </w:trPr>
        <w:tc>
          <w:tcPr>
            <w:tcW w:w="5409" w:type="dxa"/>
            <w:vAlign w:val="center"/>
            <w:hideMark/>
          </w:tcPr>
          <w:p w14:paraId="72001FC0" w14:textId="3C5E7CA9"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198E8C24"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7540F808"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3DA69BFA"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3BBB960B" w14:textId="77777777" w:rsidTr="005E4026">
        <w:trPr>
          <w:trHeight w:val="355"/>
        </w:trPr>
        <w:tc>
          <w:tcPr>
            <w:tcW w:w="5409" w:type="dxa"/>
            <w:vAlign w:val="center"/>
            <w:hideMark/>
          </w:tcPr>
          <w:p w14:paraId="00B731A4" w14:textId="4FC1F46F"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3869C592" w14:textId="77777777" w:rsidR="00453E0D" w:rsidRPr="005E4026" w:rsidRDefault="00453E0D" w:rsidP="00453E0D">
            <w:pPr>
              <w:spacing w:after="0"/>
              <w:jc w:val="center"/>
              <w:rPr>
                <w:rFonts w:ascii="Arial" w:hAnsi="Arial" w:cs="Arial"/>
              </w:rPr>
            </w:pPr>
            <w:r w:rsidRPr="005E4026">
              <w:rPr>
                <w:rFonts w:ascii="Arial" w:hAnsi="Arial" w:cs="Arial"/>
              </w:rPr>
              <w:t>937,5</w:t>
            </w:r>
          </w:p>
        </w:tc>
        <w:tc>
          <w:tcPr>
            <w:tcW w:w="1417" w:type="dxa"/>
            <w:vAlign w:val="center"/>
          </w:tcPr>
          <w:p w14:paraId="722610E9" w14:textId="77777777" w:rsidR="00453E0D" w:rsidRPr="005E4026" w:rsidRDefault="00453E0D" w:rsidP="00453E0D">
            <w:pPr>
              <w:spacing w:after="0"/>
              <w:jc w:val="center"/>
              <w:rPr>
                <w:rFonts w:ascii="Arial" w:hAnsi="Arial" w:cs="Arial"/>
              </w:rPr>
            </w:pPr>
            <w:r w:rsidRPr="005E4026">
              <w:rPr>
                <w:rFonts w:ascii="Arial" w:hAnsi="Arial" w:cs="Arial"/>
              </w:rPr>
              <w:t>993,2</w:t>
            </w:r>
          </w:p>
        </w:tc>
        <w:tc>
          <w:tcPr>
            <w:tcW w:w="1417" w:type="dxa"/>
            <w:vAlign w:val="center"/>
          </w:tcPr>
          <w:p w14:paraId="4EB61E77" w14:textId="77777777" w:rsidR="00453E0D" w:rsidRPr="005E4026" w:rsidRDefault="00453E0D" w:rsidP="00453E0D">
            <w:pPr>
              <w:spacing w:after="0"/>
              <w:jc w:val="center"/>
              <w:rPr>
                <w:rFonts w:ascii="Arial" w:hAnsi="Arial" w:cs="Arial"/>
              </w:rPr>
            </w:pPr>
            <w:r w:rsidRPr="005E4026">
              <w:rPr>
                <w:rFonts w:ascii="Arial" w:hAnsi="Arial" w:cs="Arial"/>
              </w:rPr>
              <w:t>893,9</w:t>
            </w:r>
          </w:p>
        </w:tc>
      </w:tr>
      <w:tr w:rsidR="00453E0D" w:rsidRPr="0035269D" w14:paraId="24D31613" w14:textId="77777777" w:rsidTr="005E4026">
        <w:trPr>
          <w:trHeight w:val="355"/>
        </w:trPr>
        <w:tc>
          <w:tcPr>
            <w:tcW w:w="5409" w:type="dxa"/>
            <w:vAlign w:val="center"/>
            <w:hideMark/>
          </w:tcPr>
          <w:p w14:paraId="26780388" w14:textId="2FB512EB"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7CEB9473" w14:textId="77777777" w:rsidR="00453E0D" w:rsidRPr="005E4026" w:rsidRDefault="00453E0D" w:rsidP="00453E0D">
            <w:pPr>
              <w:spacing w:after="0"/>
              <w:jc w:val="center"/>
              <w:rPr>
                <w:rFonts w:ascii="Arial" w:hAnsi="Arial" w:cs="Arial"/>
              </w:rPr>
            </w:pPr>
            <w:r w:rsidRPr="005E4026">
              <w:rPr>
                <w:rFonts w:ascii="Arial" w:hAnsi="Arial" w:cs="Arial"/>
              </w:rPr>
              <w:t>1 929,4</w:t>
            </w:r>
          </w:p>
        </w:tc>
        <w:tc>
          <w:tcPr>
            <w:tcW w:w="1417" w:type="dxa"/>
            <w:vAlign w:val="center"/>
          </w:tcPr>
          <w:p w14:paraId="1F37E44D" w14:textId="77777777" w:rsidR="00453E0D" w:rsidRPr="005E4026" w:rsidRDefault="00453E0D" w:rsidP="00453E0D">
            <w:pPr>
              <w:spacing w:after="0"/>
              <w:jc w:val="center"/>
              <w:rPr>
                <w:rFonts w:ascii="Arial" w:hAnsi="Arial" w:cs="Arial"/>
              </w:rPr>
            </w:pPr>
            <w:r w:rsidRPr="005E4026">
              <w:rPr>
                <w:rFonts w:ascii="Arial" w:hAnsi="Arial" w:cs="Arial"/>
              </w:rPr>
              <w:t>2 669,2</w:t>
            </w:r>
          </w:p>
        </w:tc>
        <w:tc>
          <w:tcPr>
            <w:tcW w:w="1417" w:type="dxa"/>
            <w:vAlign w:val="center"/>
          </w:tcPr>
          <w:p w14:paraId="19C48FF3" w14:textId="77777777" w:rsidR="00453E0D" w:rsidRPr="005E4026" w:rsidRDefault="00453E0D" w:rsidP="00453E0D">
            <w:pPr>
              <w:spacing w:after="0"/>
              <w:jc w:val="center"/>
              <w:rPr>
                <w:rFonts w:ascii="Arial" w:hAnsi="Arial" w:cs="Arial"/>
              </w:rPr>
            </w:pPr>
            <w:r w:rsidRPr="005E4026">
              <w:rPr>
                <w:rFonts w:ascii="Arial" w:hAnsi="Arial" w:cs="Arial"/>
              </w:rPr>
              <w:t>2 375,0</w:t>
            </w:r>
          </w:p>
        </w:tc>
      </w:tr>
      <w:tr w:rsidR="00453E0D" w:rsidRPr="0035269D" w14:paraId="76AF33B6" w14:textId="77777777" w:rsidTr="005E4026">
        <w:trPr>
          <w:trHeight w:val="355"/>
        </w:trPr>
        <w:tc>
          <w:tcPr>
            <w:tcW w:w="5409" w:type="dxa"/>
            <w:vAlign w:val="center"/>
            <w:hideMark/>
          </w:tcPr>
          <w:p w14:paraId="5102A49A" w14:textId="2B3669F4"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6D9DA1E8"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65CD7D77" w14:textId="77777777" w:rsidR="00453E0D" w:rsidRPr="005E4026" w:rsidRDefault="00453E0D" w:rsidP="00453E0D">
            <w:pPr>
              <w:spacing w:after="0"/>
              <w:jc w:val="center"/>
              <w:rPr>
                <w:rFonts w:ascii="Arial" w:hAnsi="Arial" w:cs="Arial"/>
              </w:rPr>
            </w:pPr>
            <w:r w:rsidRPr="005E4026">
              <w:rPr>
                <w:rFonts w:ascii="Arial" w:hAnsi="Arial" w:cs="Arial"/>
              </w:rPr>
              <w:t>974,5</w:t>
            </w:r>
          </w:p>
        </w:tc>
        <w:tc>
          <w:tcPr>
            <w:tcW w:w="1417" w:type="dxa"/>
            <w:vAlign w:val="center"/>
          </w:tcPr>
          <w:p w14:paraId="343880BA" w14:textId="77777777" w:rsidR="00453E0D" w:rsidRPr="005E4026" w:rsidRDefault="00453E0D" w:rsidP="00453E0D">
            <w:pPr>
              <w:spacing w:after="0"/>
              <w:jc w:val="center"/>
              <w:rPr>
                <w:rFonts w:ascii="Arial" w:hAnsi="Arial" w:cs="Arial"/>
              </w:rPr>
            </w:pPr>
            <w:r w:rsidRPr="005E4026">
              <w:rPr>
                <w:rFonts w:ascii="Arial" w:hAnsi="Arial" w:cs="Arial"/>
              </w:rPr>
              <w:t>817,3</w:t>
            </w:r>
          </w:p>
        </w:tc>
      </w:tr>
      <w:tr w:rsidR="00453E0D" w:rsidRPr="0035269D" w14:paraId="29192672" w14:textId="77777777" w:rsidTr="005E4026">
        <w:trPr>
          <w:trHeight w:val="294"/>
        </w:trPr>
        <w:tc>
          <w:tcPr>
            <w:tcW w:w="5409" w:type="dxa"/>
            <w:vAlign w:val="center"/>
            <w:hideMark/>
          </w:tcPr>
          <w:p w14:paraId="3A5FCCA5" w14:textId="3DAB25CB" w:rsidR="00453E0D" w:rsidRPr="00453E0D" w:rsidRDefault="00453E0D" w:rsidP="00453E0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2257FABB"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03E55ABD"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54F3D402"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6384206C" w14:textId="77777777" w:rsidTr="005E4026">
        <w:trPr>
          <w:trHeight w:val="294"/>
        </w:trPr>
        <w:tc>
          <w:tcPr>
            <w:tcW w:w="5409" w:type="dxa"/>
            <w:shd w:val="clear" w:color="auto" w:fill="E2EFD9" w:themeFill="accent6" w:themeFillTint="33"/>
            <w:vAlign w:val="center"/>
            <w:hideMark/>
          </w:tcPr>
          <w:p w14:paraId="44E4B576" w14:textId="461DF1EC" w:rsidR="00453E0D" w:rsidRPr="00453E0D" w:rsidRDefault="00453E0D" w:rsidP="00453E0D">
            <w:pPr>
              <w:spacing w:after="0"/>
              <w:rPr>
                <w:rFonts w:ascii="Arial" w:hAnsi="Arial" w:cs="Arial"/>
                <w:b/>
                <w:color w:val="000000"/>
                <w:lang w:val="en-US"/>
              </w:rPr>
            </w:pPr>
            <w:r w:rsidRPr="00453E0D">
              <w:rPr>
                <w:rFonts w:ascii="Arial" w:hAnsi="Arial" w:cs="Arial"/>
                <w:b/>
                <w:color w:val="000000"/>
                <w:lang w:val="en-US"/>
              </w:rPr>
              <w:t xml:space="preserve">Financial derivatives (other than reserves) and employee stock options </w:t>
            </w:r>
          </w:p>
        </w:tc>
        <w:tc>
          <w:tcPr>
            <w:tcW w:w="1417" w:type="dxa"/>
            <w:shd w:val="clear" w:color="auto" w:fill="E2EFD9" w:themeFill="accent6" w:themeFillTint="33"/>
            <w:vAlign w:val="center"/>
          </w:tcPr>
          <w:p w14:paraId="16807964" w14:textId="77777777" w:rsidR="00453E0D" w:rsidRPr="005E4026" w:rsidRDefault="00453E0D" w:rsidP="00453E0D">
            <w:pPr>
              <w:spacing w:after="0"/>
              <w:jc w:val="center"/>
              <w:rPr>
                <w:rFonts w:ascii="Arial" w:hAnsi="Arial" w:cs="Arial"/>
                <w:b/>
              </w:rPr>
            </w:pPr>
            <w:r w:rsidRPr="005E4026">
              <w:rPr>
                <w:rFonts w:ascii="Arial" w:hAnsi="Arial" w:cs="Arial"/>
                <w:b/>
              </w:rPr>
              <w:t>17,4</w:t>
            </w:r>
          </w:p>
        </w:tc>
        <w:tc>
          <w:tcPr>
            <w:tcW w:w="1417" w:type="dxa"/>
            <w:shd w:val="clear" w:color="auto" w:fill="E2EFD9" w:themeFill="accent6" w:themeFillTint="33"/>
            <w:vAlign w:val="center"/>
          </w:tcPr>
          <w:p w14:paraId="06704755" w14:textId="77777777" w:rsidR="00453E0D" w:rsidRPr="005E4026" w:rsidRDefault="00453E0D" w:rsidP="00453E0D">
            <w:pPr>
              <w:spacing w:after="0"/>
              <w:jc w:val="center"/>
              <w:rPr>
                <w:rFonts w:ascii="Arial" w:hAnsi="Arial" w:cs="Arial"/>
                <w:b/>
              </w:rPr>
            </w:pPr>
            <w:r w:rsidRPr="005E4026">
              <w:rPr>
                <w:rFonts w:ascii="Arial" w:hAnsi="Arial" w:cs="Arial"/>
                <w:b/>
              </w:rPr>
              <w:t>11,5</w:t>
            </w:r>
          </w:p>
        </w:tc>
        <w:tc>
          <w:tcPr>
            <w:tcW w:w="1417" w:type="dxa"/>
            <w:shd w:val="clear" w:color="auto" w:fill="E2EFD9" w:themeFill="accent6" w:themeFillTint="33"/>
            <w:vAlign w:val="center"/>
          </w:tcPr>
          <w:p w14:paraId="65F783B2" w14:textId="77777777" w:rsidR="00453E0D" w:rsidRPr="005E4026" w:rsidRDefault="00453E0D" w:rsidP="00453E0D">
            <w:pPr>
              <w:spacing w:after="0"/>
              <w:jc w:val="center"/>
              <w:rPr>
                <w:rFonts w:ascii="Arial" w:hAnsi="Arial" w:cs="Arial"/>
                <w:b/>
              </w:rPr>
            </w:pPr>
            <w:r w:rsidRPr="005E4026">
              <w:rPr>
                <w:rFonts w:ascii="Arial" w:hAnsi="Arial" w:cs="Arial"/>
                <w:b/>
              </w:rPr>
              <w:t>2,0</w:t>
            </w:r>
          </w:p>
        </w:tc>
      </w:tr>
      <w:tr w:rsidR="00453E0D" w:rsidRPr="0035269D" w14:paraId="3D15DCF1" w14:textId="77777777" w:rsidTr="005E4026">
        <w:trPr>
          <w:trHeight w:val="355"/>
        </w:trPr>
        <w:tc>
          <w:tcPr>
            <w:tcW w:w="5409" w:type="dxa"/>
            <w:shd w:val="clear" w:color="auto" w:fill="E2EFD9" w:themeFill="accent6" w:themeFillTint="33"/>
            <w:vAlign w:val="center"/>
            <w:hideMark/>
          </w:tcPr>
          <w:p w14:paraId="5EDCCA7D" w14:textId="1DBE305E" w:rsidR="00453E0D" w:rsidRPr="00453E0D" w:rsidRDefault="00453E0D" w:rsidP="00453E0D">
            <w:pPr>
              <w:spacing w:after="0"/>
              <w:rPr>
                <w:rFonts w:ascii="Arial" w:hAnsi="Arial" w:cs="Arial"/>
                <w:b/>
                <w:color w:val="000000"/>
              </w:rPr>
            </w:pPr>
            <w:proofErr w:type="spellStart"/>
            <w:r w:rsidRPr="00453E0D">
              <w:rPr>
                <w:rFonts w:ascii="Arial" w:hAnsi="Arial" w:cs="Arial"/>
                <w:b/>
                <w:color w:val="000000"/>
              </w:rPr>
              <w:t>Other</w:t>
            </w:r>
            <w:proofErr w:type="spellEnd"/>
            <w:r w:rsidRPr="00453E0D">
              <w:rPr>
                <w:rFonts w:ascii="Arial" w:hAnsi="Arial" w:cs="Arial"/>
                <w:b/>
                <w:color w:val="000000"/>
              </w:rPr>
              <w:t xml:space="preserve"> </w:t>
            </w:r>
            <w:proofErr w:type="spellStart"/>
            <w:r w:rsidRPr="00453E0D">
              <w:rPr>
                <w:rFonts w:ascii="Arial" w:hAnsi="Arial" w:cs="Arial"/>
                <w:b/>
                <w:color w:val="000000"/>
              </w:rPr>
              <w:t>investments</w:t>
            </w:r>
            <w:proofErr w:type="spellEnd"/>
            <w:r w:rsidRPr="00453E0D">
              <w:rPr>
                <w:rFonts w:ascii="Arial" w:hAnsi="Arial" w:cs="Arial"/>
                <w:b/>
                <w:color w:val="000000"/>
              </w:rPr>
              <w:t xml:space="preserve"> </w:t>
            </w:r>
          </w:p>
        </w:tc>
        <w:tc>
          <w:tcPr>
            <w:tcW w:w="1417" w:type="dxa"/>
            <w:shd w:val="clear" w:color="auto" w:fill="E2EFD9" w:themeFill="accent6" w:themeFillTint="33"/>
            <w:vAlign w:val="center"/>
          </w:tcPr>
          <w:p w14:paraId="5A9832C8" w14:textId="77777777" w:rsidR="00453E0D" w:rsidRPr="005E4026" w:rsidRDefault="00453E0D" w:rsidP="00453E0D">
            <w:pPr>
              <w:spacing w:after="0"/>
              <w:jc w:val="center"/>
              <w:rPr>
                <w:rFonts w:ascii="Arial" w:hAnsi="Arial" w:cs="Arial"/>
                <w:b/>
              </w:rPr>
            </w:pPr>
            <w:r w:rsidRPr="005E4026">
              <w:rPr>
                <w:rFonts w:ascii="Arial" w:hAnsi="Arial" w:cs="Arial"/>
                <w:b/>
              </w:rPr>
              <w:t>32 387,4</w:t>
            </w:r>
          </w:p>
        </w:tc>
        <w:tc>
          <w:tcPr>
            <w:tcW w:w="1417" w:type="dxa"/>
            <w:shd w:val="clear" w:color="auto" w:fill="E2EFD9" w:themeFill="accent6" w:themeFillTint="33"/>
            <w:vAlign w:val="center"/>
          </w:tcPr>
          <w:p w14:paraId="4BEC7B34" w14:textId="77777777" w:rsidR="00453E0D" w:rsidRPr="005E4026" w:rsidRDefault="00453E0D" w:rsidP="00453E0D">
            <w:pPr>
              <w:spacing w:after="0"/>
              <w:jc w:val="center"/>
              <w:rPr>
                <w:rFonts w:ascii="Arial" w:hAnsi="Arial" w:cs="Arial"/>
                <w:b/>
              </w:rPr>
            </w:pPr>
            <w:r w:rsidRPr="005E4026">
              <w:rPr>
                <w:rFonts w:ascii="Arial" w:hAnsi="Arial" w:cs="Arial"/>
                <w:b/>
              </w:rPr>
              <w:t>37 270,9</w:t>
            </w:r>
          </w:p>
        </w:tc>
        <w:tc>
          <w:tcPr>
            <w:tcW w:w="1417" w:type="dxa"/>
            <w:shd w:val="clear" w:color="auto" w:fill="E2EFD9" w:themeFill="accent6" w:themeFillTint="33"/>
            <w:vAlign w:val="center"/>
          </w:tcPr>
          <w:p w14:paraId="59917A83" w14:textId="77777777" w:rsidR="00453E0D" w:rsidRPr="005E4026" w:rsidRDefault="00453E0D" w:rsidP="00453E0D">
            <w:pPr>
              <w:spacing w:after="0"/>
              <w:jc w:val="center"/>
              <w:rPr>
                <w:rFonts w:ascii="Arial" w:hAnsi="Arial" w:cs="Arial"/>
                <w:b/>
              </w:rPr>
            </w:pPr>
            <w:r w:rsidRPr="005E4026">
              <w:rPr>
                <w:rFonts w:ascii="Arial" w:hAnsi="Arial" w:cs="Arial"/>
                <w:b/>
              </w:rPr>
              <w:t>45 487,2</w:t>
            </w:r>
          </w:p>
        </w:tc>
      </w:tr>
      <w:tr w:rsidR="00453E0D" w:rsidRPr="0035269D" w14:paraId="2792C99B" w14:textId="77777777" w:rsidTr="005E4026">
        <w:trPr>
          <w:trHeight w:val="294"/>
        </w:trPr>
        <w:tc>
          <w:tcPr>
            <w:tcW w:w="5409" w:type="dxa"/>
            <w:vAlign w:val="center"/>
            <w:hideMark/>
          </w:tcPr>
          <w:p w14:paraId="0AC9CBDE" w14:textId="0248777D"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equity</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r w:rsidRPr="00453E0D">
              <w:rPr>
                <w:rFonts w:ascii="Arial" w:hAnsi="Arial" w:cs="Arial"/>
                <w:color w:val="000000"/>
              </w:rPr>
              <w:t xml:space="preserve"> </w:t>
            </w:r>
          </w:p>
        </w:tc>
        <w:tc>
          <w:tcPr>
            <w:tcW w:w="1417" w:type="dxa"/>
            <w:vAlign w:val="center"/>
          </w:tcPr>
          <w:p w14:paraId="06DEE559"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1F178CB5"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3AC16029"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282CD145" w14:textId="77777777" w:rsidTr="005E4026">
        <w:trPr>
          <w:trHeight w:val="294"/>
        </w:trPr>
        <w:tc>
          <w:tcPr>
            <w:tcW w:w="5409" w:type="dxa"/>
            <w:vAlign w:val="center"/>
            <w:hideMark/>
          </w:tcPr>
          <w:p w14:paraId="37499551" w14:textId="3523EA54" w:rsidR="00453E0D" w:rsidRPr="00453E0D" w:rsidRDefault="00453E0D" w:rsidP="00453E0D">
            <w:pPr>
              <w:spacing w:after="0"/>
              <w:ind w:left="178"/>
              <w:rPr>
                <w:rFonts w:ascii="Arial" w:hAnsi="Arial" w:cs="Arial"/>
                <w:color w:val="000000"/>
                <w:lang w:val="en-US"/>
              </w:rPr>
            </w:pPr>
            <w:r w:rsidRPr="00453E0D">
              <w:rPr>
                <w:rFonts w:ascii="Arial" w:hAnsi="Arial" w:cs="Arial"/>
                <w:color w:val="000000"/>
                <w:lang w:val="en-US"/>
              </w:rPr>
              <w:t>Special drawing rights (Net incurrence of liabilities)</w:t>
            </w:r>
          </w:p>
        </w:tc>
        <w:tc>
          <w:tcPr>
            <w:tcW w:w="1417" w:type="dxa"/>
            <w:vAlign w:val="center"/>
          </w:tcPr>
          <w:p w14:paraId="50F3DD0C" w14:textId="77777777" w:rsidR="00453E0D" w:rsidRPr="005E4026" w:rsidRDefault="00453E0D" w:rsidP="00453E0D">
            <w:pPr>
              <w:spacing w:after="0"/>
              <w:jc w:val="center"/>
              <w:rPr>
                <w:rFonts w:ascii="Arial" w:hAnsi="Arial" w:cs="Arial"/>
              </w:rPr>
            </w:pPr>
            <w:r w:rsidRPr="005E4026">
              <w:rPr>
                <w:rFonts w:ascii="Arial" w:hAnsi="Arial" w:cs="Arial"/>
              </w:rPr>
              <w:t>378,6</w:t>
            </w:r>
          </w:p>
        </w:tc>
        <w:tc>
          <w:tcPr>
            <w:tcW w:w="1417" w:type="dxa"/>
            <w:vAlign w:val="center"/>
          </w:tcPr>
          <w:p w14:paraId="765D0E36" w14:textId="77777777" w:rsidR="00453E0D" w:rsidRPr="005E4026" w:rsidRDefault="00453E0D" w:rsidP="00453E0D">
            <w:pPr>
              <w:spacing w:after="0"/>
              <w:jc w:val="center"/>
              <w:rPr>
                <w:rFonts w:ascii="Arial" w:hAnsi="Arial" w:cs="Arial"/>
              </w:rPr>
            </w:pPr>
            <w:r w:rsidRPr="005E4026">
              <w:rPr>
                <w:rFonts w:ascii="Arial" w:hAnsi="Arial" w:cs="Arial"/>
              </w:rPr>
              <w:t>1 107,3</w:t>
            </w:r>
          </w:p>
        </w:tc>
        <w:tc>
          <w:tcPr>
            <w:tcW w:w="1417" w:type="dxa"/>
            <w:vAlign w:val="center"/>
          </w:tcPr>
          <w:p w14:paraId="7F923CA0" w14:textId="77777777" w:rsidR="00453E0D" w:rsidRPr="005E4026" w:rsidRDefault="00453E0D" w:rsidP="00453E0D">
            <w:pPr>
              <w:spacing w:after="0"/>
              <w:jc w:val="center"/>
              <w:rPr>
                <w:rFonts w:ascii="Arial" w:hAnsi="Arial" w:cs="Arial"/>
              </w:rPr>
            </w:pPr>
            <w:r w:rsidRPr="005E4026">
              <w:rPr>
                <w:rFonts w:ascii="Arial" w:hAnsi="Arial" w:cs="Arial"/>
              </w:rPr>
              <w:t>1 057,6</w:t>
            </w:r>
          </w:p>
        </w:tc>
      </w:tr>
      <w:tr w:rsidR="00453E0D" w:rsidRPr="0035269D" w14:paraId="0695CEF5" w14:textId="77777777" w:rsidTr="005E4026">
        <w:trPr>
          <w:trHeight w:val="355"/>
        </w:trPr>
        <w:tc>
          <w:tcPr>
            <w:tcW w:w="5409" w:type="dxa"/>
            <w:vAlign w:val="center"/>
            <w:hideMark/>
          </w:tcPr>
          <w:p w14:paraId="5A650361" w14:textId="0AC217B2" w:rsidR="00453E0D" w:rsidRPr="00453E0D" w:rsidRDefault="00453E0D" w:rsidP="00453E0D">
            <w:pPr>
              <w:spacing w:after="0"/>
              <w:ind w:left="178"/>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debt</w:t>
            </w:r>
            <w:proofErr w:type="spellEnd"/>
            <w:r w:rsidRPr="00453E0D">
              <w:rPr>
                <w:rFonts w:ascii="Arial" w:hAnsi="Arial" w:cs="Arial"/>
                <w:color w:val="000000"/>
              </w:rPr>
              <w:t xml:space="preserve"> </w:t>
            </w:r>
            <w:proofErr w:type="spellStart"/>
            <w:r w:rsidRPr="00453E0D">
              <w:rPr>
                <w:rFonts w:ascii="Arial" w:hAnsi="Arial" w:cs="Arial"/>
                <w:color w:val="000000"/>
              </w:rPr>
              <w:t>instruments</w:t>
            </w:r>
            <w:proofErr w:type="spellEnd"/>
          </w:p>
        </w:tc>
        <w:tc>
          <w:tcPr>
            <w:tcW w:w="1417" w:type="dxa"/>
            <w:vAlign w:val="center"/>
          </w:tcPr>
          <w:p w14:paraId="62832059" w14:textId="77777777" w:rsidR="00453E0D" w:rsidRPr="005E4026" w:rsidRDefault="00453E0D" w:rsidP="00453E0D">
            <w:pPr>
              <w:spacing w:after="0"/>
              <w:jc w:val="center"/>
              <w:rPr>
                <w:rFonts w:ascii="Arial" w:hAnsi="Arial" w:cs="Arial"/>
              </w:rPr>
            </w:pPr>
            <w:r w:rsidRPr="005E4026">
              <w:rPr>
                <w:rFonts w:ascii="Arial" w:hAnsi="Arial" w:cs="Arial"/>
              </w:rPr>
              <w:t>32 008,9</w:t>
            </w:r>
          </w:p>
        </w:tc>
        <w:tc>
          <w:tcPr>
            <w:tcW w:w="1417" w:type="dxa"/>
            <w:vAlign w:val="center"/>
          </w:tcPr>
          <w:p w14:paraId="2E76D1CF" w14:textId="77777777" w:rsidR="00453E0D" w:rsidRPr="005E4026" w:rsidRDefault="00453E0D" w:rsidP="00453E0D">
            <w:pPr>
              <w:spacing w:after="0"/>
              <w:jc w:val="center"/>
              <w:rPr>
                <w:rFonts w:ascii="Arial" w:hAnsi="Arial" w:cs="Arial"/>
              </w:rPr>
            </w:pPr>
            <w:r w:rsidRPr="005E4026">
              <w:rPr>
                <w:rFonts w:ascii="Arial" w:hAnsi="Arial" w:cs="Arial"/>
              </w:rPr>
              <w:t>36 163,6</w:t>
            </w:r>
          </w:p>
        </w:tc>
        <w:tc>
          <w:tcPr>
            <w:tcW w:w="1417" w:type="dxa"/>
            <w:vAlign w:val="center"/>
          </w:tcPr>
          <w:p w14:paraId="485BD8B7" w14:textId="77777777" w:rsidR="00453E0D" w:rsidRPr="005E4026" w:rsidRDefault="00453E0D" w:rsidP="00453E0D">
            <w:pPr>
              <w:spacing w:after="0"/>
              <w:jc w:val="center"/>
              <w:rPr>
                <w:rFonts w:ascii="Arial" w:hAnsi="Arial" w:cs="Arial"/>
              </w:rPr>
            </w:pPr>
            <w:r w:rsidRPr="005E4026">
              <w:rPr>
                <w:rFonts w:ascii="Arial" w:hAnsi="Arial" w:cs="Arial"/>
              </w:rPr>
              <w:t>44 429,5</w:t>
            </w:r>
          </w:p>
        </w:tc>
      </w:tr>
      <w:tr w:rsidR="00453E0D" w:rsidRPr="0035269D" w14:paraId="7D5F2BFB" w14:textId="77777777" w:rsidTr="005E4026">
        <w:trPr>
          <w:trHeight w:val="355"/>
        </w:trPr>
        <w:tc>
          <w:tcPr>
            <w:tcW w:w="5409" w:type="dxa"/>
            <w:vAlign w:val="center"/>
            <w:hideMark/>
          </w:tcPr>
          <w:p w14:paraId="3C3144C0" w14:textId="3564183F" w:rsidR="00453E0D" w:rsidRPr="00453E0D" w:rsidRDefault="00453E0D" w:rsidP="00453E0D">
            <w:pPr>
              <w:spacing w:after="0"/>
              <w:ind w:left="320"/>
              <w:rPr>
                <w:rFonts w:ascii="Arial" w:hAnsi="Arial" w:cs="Arial"/>
                <w:color w:val="000000"/>
              </w:rPr>
            </w:pPr>
            <w:proofErr w:type="spellStart"/>
            <w:r w:rsidRPr="00453E0D">
              <w:rPr>
                <w:rFonts w:ascii="Arial" w:hAnsi="Arial" w:cs="Arial"/>
                <w:color w:val="000000"/>
              </w:rPr>
              <w:lastRenderedPageBreak/>
              <w:t>Central</w:t>
            </w:r>
            <w:proofErr w:type="spellEnd"/>
            <w:r w:rsidRPr="00453E0D">
              <w:rPr>
                <w:rFonts w:ascii="Arial" w:hAnsi="Arial" w:cs="Arial"/>
                <w:color w:val="000000"/>
              </w:rPr>
              <w:t xml:space="preserve"> </w:t>
            </w:r>
            <w:proofErr w:type="spellStart"/>
            <w:r w:rsidRPr="00453E0D">
              <w:rPr>
                <w:rFonts w:ascii="Arial" w:hAnsi="Arial" w:cs="Arial"/>
                <w:color w:val="000000"/>
              </w:rPr>
              <w:t>Bank</w:t>
            </w:r>
            <w:proofErr w:type="spellEnd"/>
          </w:p>
        </w:tc>
        <w:tc>
          <w:tcPr>
            <w:tcW w:w="1417" w:type="dxa"/>
            <w:vAlign w:val="center"/>
          </w:tcPr>
          <w:p w14:paraId="642B6426"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13E40413" w14:textId="77777777" w:rsidR="00453E0D" w:rsidRPr="005E4026" w:rsidRDefault="00453E0D" w:rsidP="00453E0D">
            <w:pPr>
              <w:spacing w:after="0"/>
              <w:jc w:val="center"/>
              <w:rPr>
                <w:rFonts w:ascii="Arial" w:hAnsi="Arial" w:cs="Arial"/>
              </w:rPr>
            </w:pPr>
            <w:r w:rsidRPr="005E4026">
              <w:rPr>
                <w:rFonts w:ascii="Arial" w:hAnsi="Arial" w:cs="Arial"/>
              </w:rPr>
              <w:t>0,0</w:t>
            </w:r>
          </w:p>
        </w:tc>
        <w:tc>
          <w:tcPr>
            <w:tcW w:w="1417" w:type="dxa"/>
            <w:vAlign w:val="center"/>
          </w:tcPr>
          <w:p w14:paraId="06E0E934" w14:textId="77777777" w:rsidR="00453E0D" w:rsidRPr="005E4026" w:rsidRDefault="00453E0D" w:rsidP="00453E0D">
            <w:pPr>
              <w:spacing w:after="0"/>
              <w:jc w:val="center"/>
              <w:rPr>
                <w:rFonts w:ascii="Arial" w:hAnsi="Arial" w:cs="Arial"/>
              </w:rPr>
            </w:pPr>
            <w:r w:rsidRPr="005E4026">
              <w:rPr>
                <w:rFonts w:ascii="Arial" w:hAnsi="Arial" w:cs="Arial"/>
              </w:rPr>
              <w:t>0,0</w:t>
            </w:r>
          </w:p>
        </w:tc>
      </w:tr>
      <w:tr w:rsidR="00453E0D" w:rsidRPr="0035269D" w14:paraId="5E41CF0C" w14:textId="77777777" w:rsidTr="005E4026">
        <w:trPr>
          <w:trHeight w:val="294"/>
        </w:trPr>
        <w:tc>
          <w:tcPr>
            <w:tcW w:w="5409" w:type="dxa"/>
            <w:vAlign w:val="center"/>
            <w:hideMark/>
          </w:tcPr>
          <w:p w14:paraId="47272FF3" w14:textId="76CF364E" w:rsidR="00453E0D" w:rsidRPr="00453E0D" w:rsidRDefault="00453E0D" w:rsidP="00453E0D">
            <w:pPr>
              <w:spacing w:after="0"/>
              <w:ind w:left="320"/>
              <w:rPr>
                <w:rFonts w:ascii="Arial" w:hAnsi="Arial" w:cs="Arial"/>
                <w:color w:val="000000"/>
                <w:lang w:val="en-US"/>
              </w:rPr>
            </w:pPr>
            <w:r w:rsidRPr="00453E0D">
              <w:rPr>
                <w:rFonts w:ascii="Arial" w:hAnsi="Arial" w:cs="Arial"/>
                <w:color w:val="000000"/>
                <w:lang w:val="en-US"/>
              </w:rPr>
              <w:t>Deposit enterprises, excluding the Central Bank</w:t>
            </w:r>
          </w:p>
        </w:tc>
        <w:tc>
          <w:tcPr>
            <w:tcW w:w="1417" w:type="dxa"/>
            <w:vAlign w:val="center"/>
          </w:tcPr>
          <w:p w14:paraId="3D891979" w14:textId="77777777" w:rsidR="00453E0D" w:rsidRPr="005E4026" w:rsidRDefault="00453E0D" w:rsidP="00453E0D">
            <w:pPr>
              <w:spacing w:after="0"/>
              <w:jc w:val="center"/>
              <w:rPr>
                <w:rFonts w:ascii="Arial" w:hAnsi="Arial" w:cs="Arial"/>
              </w:rPr>
            </w:pPr>
            <w:r w:rsidRPr="005E4026">
              <w:rPr>
                <w:rFonts w:ascii="Arial" w:hAnsi="Arial" w:cs="Arial"/>
              </w:rPr>
              <w:t>5 713,6</w:t>
            </w:r>
          </w:p>
        </w:tc>
        <w:tc>
          <w:tcPr>
            <w:tcW w:w="1417" w:type="dxa"/>
            <w:vAlign w:val="center"/>
          </w:tcPr>
          <w:p w14:paraId="42E8F12B" w14:textId="77777777" w:rsidR="00453E0D" w:rsidRPr="005E4026" w:rsidRDefault="00453E0D" w:rsidP="00453E0D">
            <w:pPr>
              <w:spacing w:after="0"/>
              <w:jc w:val="center"/>
              <w:rPr>
                <w:rFonts w:ascii="Arial" w:hAnsi="Arial" w:cs="Arial"/>
              </w:rPr>
            </w:pPr>
            <w:r w:rsidRPr="005E4026">
              <w:rPr>
                <w:rFonts w:ascii="Arial" w:hAnsi="Arial" w:cs="Arial"/>
              </w:rPr>
              <w:t>6 770,3</w:t>
            </w:r>
          </w:p>
        </w:tc>
        <w:tc>
          <w:tcPr>
            <w:tcW w:w="1417" w:type="dxa"/>
            <w:vAlign w:val="center"/>
          </w:tcPr>
          <w:p w14:paraId="4B502FAD" w14:textId="77777777" w:rsidR="00453E0D" w:rsidRPr="005E4026" w:rsidRDefault="00453E0D" w:rsidP="00453E0D">
            <w:pPr>
              <w:spacing w:after="0"/>
              <w:jc w:val="center"/>
              <w:rPr>
                <w:rFonts w:ascii="Arial" w:hAnsi="Arial" w:cs="Arial"/>
              </w:rPr>
            </w:pPr>
            <w:r w:rsidRPr="005E4026">
              <w:rPr>
                <w:rFonts w:ascii="Arial" w:hAnsi="Arial" w:cs="Arial"/>
              </w:rPr>
              <w:t>10 452,3</w:t>
            </w:r>
          </w:p>
        </w:tc>
      </w:tr>
      <w:tr w:rsidR="00453E0D" w:rsidRPr="0035269D" w14:paraId="45A8DE6F" w14:textId="77777777" w:rsidTr="005E4026">
        <w:trPr>
          <w:trHeight w:val="355"/>
        </w:trPr>
        <w:tc>
          <w:tcPr>
            <w:tcW w:w="5409" w:type="dxa"/>
            <w:vAlign w:val="center"/>
            <w:hideMark/>
          </w:tcPr>
          <w:p w14:paraId="1DB0D8FA" w14:textId="296745B7" w:rsidR="00453E0D" w:rsidRPr="00453E0D" w:rsidRDefault="00453E0D" w:rsidP="00453E0D">
            <w:pPr>
              <w:spacing w:after="0"/>
              <w:ind w:left="320"/>
              <w:rPr>
                <w:rFonts w:ascii="Arial" w:hAnsi="Arial" w:cs="Arial"/>
                <w:color w:val="000000"/>
              </w:rPr>
            </w:pPr>
            <w:proofErr w:type="spellStart"/>
            <w:r w:rsidRPr="00453E0D">
              <w:rPr>
                <w:rFonts w:ascii="Arial" w:hAnsi="Arial" w:cs="Arial"/>
                <w:color w:val="000000"/>
              </w:rPr>
              <w:t>General</w:t>
            </w:r>
            <w:proofErr w:type="spellEnd"/>
            <w:r w:rsidRPr="00453E0D">
              <w:rPr>
                <w:rFonts w:ascii="Arial" w:hAnsi="Arial" w:cs="Arial"/>
                <w:color w:val="000000"/>
              </w:rPr>
              <w:t xml:space="preserve"> </w:t>
            </w:r>
            <w:proofErr w:type="spellStart"/>
            <w:r w:rsidRPr="00453E0D">
              <w:rPr>
                <w:rFonts w:ascii="Arial" w:hAnsi="Arial" w:cs="Arial"/>
                <w:color w:val="000000"/>
              </w:rPr>
              <w:t>government</w:t>
            </w:r>
            <w:proofErr w:type="spellEnd"/>
          </w:p>
        </w:tc>
        <w:tc>
          <w:tcPr>
            <w:tcW w:w="1417" w:type="dxa"/>
            <w:vAlign w:val="center"/>
          </w:tcPr>
          <w:p w14:paraId="7916A04D" w14:textId="77777777" w:rsidR="00453E0D" w:rsidRPr="005E4026" w:rsidRDefault="00453E0D" w:rsidP="00453E0D">
            <w:pPr>
              <w:spacing w:after="0"/>
              <w:jc w:val="center"/>
              <w:rPr>
                <w:rFonts w:ascii="Arial" w:hAnsi="Arial" w:cs="Arial"/>
              </w:rPr>
            </w:pPr>
            <w:r w:rsidRPr="005E4026">
              <w:rPr>
                <w:rFonts w:ascii="Arial" w:hAnsi="Arial" w:cs="Arial"/>
              </w:rPr>
              <w:t>14 211,8</w:t>
            </w:r>
          </w:p>
        </w:tc>
        <w:tc>
          <w:tcPr>
            <w:tcW w:w="1417" w:type="dxa"/>
            <w:vAlign w:val="center"/>
          </w:tcPr>
          <w:p w14:paraId="30612570" w14:textId="77777777" w:rsidR="00453E0D" w:rsidRPr="005E4026" w:rsidRDefault="00453E0D" w:rsidP="00453E0D">
            <w:pPr>
              <w:spacing w:after="0"/>
              <w:jc w:val="center"/>
              <w:rPr>
                <w:rFonts w:ascii="Arial" w:hAnsi="Arial" w:cs="Arial"/>
              </w:rPr>
            </w:pPr>
            <w:r w:rsidRPr="005E4026">
              <w:rPr>
                <w:rFonts w:ascii="Arial" w:hAnsi="Arial" w:cs="Arial"/>
              </w:rPr>
              <w:t>15 290,6</w:t>
            </w:r>
          </w:p>
        </w:tc>
        <w:tc>
          <w:tcPr>
            <w:tcW w:w="1417" w:type="dxa"/>
            <w:vAlign w:val="center"/>
          </w:tcPr>
          <w:p w14:paraId="0B0B2576" w14:textId="77777777" w:rsidR="00453E0D" w:rsidRPr="005E4026" w:rsidRDefault="00453E0D" w:rsidP="00453E0D">
            <w:pPr>
              <w:spacing w:after="0"/>
              <w:jc w:val="center"/>
              <w:rPr>
                <w:rFonts w:ascii="Arial" w:hAnsi="Arial" w:cs="Arial"/>
              </w:rPr>
            </w:pPr>
            <w:r w:rsidRPr="005E4026">
              <w:rPr>
                <w:rFonts w:ascii="Arial" w:hAnsi="Arial" w:cs="Arial"/>
              </w:rPr>
              <w:t>18 005,8</w:t>
            </w:r>
          </w:p>
        </w:tc>
      </w:tr>
      <w:tr w:rsidR="00453E0D" w:rsidRPr="0035269D" w14:paraId="339A4CA0" w14:textId="77777777" w:rsidTr="005E4026">
        <w:trPr>
          <w:trHeight w:val="355"/>
        </w:trPr>
        <w:tc>
          <w:tcPr>
            <w:tcW w:w="5409" w:type="dxa"/>
            <w:vAlign w:val="center"/>
            <w:hideMark/>
          </w:tcPr>
          <w:p w14:paraId="7A6A157F" w14:textId="298D0B5B" w:rsidR="00453E0D" w:rsidRPr="00453E0D" w:rsidRDefault="00453E0D" w:rsidP="00453E0D">
            <w:pPr>
              <w:spacing w:after="0"/>
              <w:ind w:left="320"/>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sectors</w:t>
            </w:r>
            <w:proofErr w:type="spellEnd"/>
          </w:p>
        </w:tc>
        <w:tc>
          <w:tcPr>
            <w:tcW w:w="1417" w:type="dxa"/>
            <w:vAlign w:val="center"/>
          </w:tcPr>
          <w:p w14:paraId="1D115585" w14:textId="77777777" w:rsidR="00453E0D" w:rsidRPr="005E4026" w:rsidRDefault="00453E0D" w:rsidP="00453E0D">
            <w:pPr>
              <w:spacing w:after="0"/>
              <w:jc w:val="center"/>
              <w:rPr>
                <w:rFonts w:ascii="Arial" w:hAnsi="Arial" w:cs="Arial"/>
              </w:rPr>
            </w:pPr>
            <w:r w:rsidRPr="005E4026">
              <w:rPr>
                <w:rFonts w:ascii="Arial" w:hAnsi="Arial" w:cs="Arial"/>
              </w:rPr>
              <w:t>12 083,5</w:t>
            </w:r>
          </w:p>
        </w:tc>
        <w:tc>
          <w:tcPr>
            <w:tcW w:w="1417" w:type="dxa"/>
            <w:vAlign w:val="center"/>
          </w:tcPr>
          <w:p w14:paraId="53F8BD29" w14:textId="77777777" w:rsidR="00453E0D" w:rsidRPr="005E4026" w:rsidRDefault="00453E0D" w:rsidP="00453E0D">
            <w:pPr>
              <w:spacing w:after="0"/>
              <w:jc w:val="center"/>
              <w:rPr>
                <w:rFonts w:ascii="Arial" w:hAnsi="Arial" w:cs="Arial"/>
              </w:rPr>
            </w:pPr>
            <w:r w:rsidRPr="005E4026">
              <w:rPr>
                <w:rFonts w:ascii="Arial" w:hAnsi="Arial" w:cs="Arial"/>
              </w:rPr>
              <w:t>14 102,7</w:t>
            </w:r>
          </w:p>
        </w:tc>
        <w:tc>
          <w:tcPr>
            <w:tcW w:w="1417" w:type="dxa"/>
            <w:vAlign w:val="center"/>
          </w:tcPr>
          <w:p w14:paraId="0CD3C787" w14:textId="77777777" w:rsidR="00453E0D" w:rsidRPr="005E4026" w:rsidRDefault="00453E0D" w:rsidP="00453E0D">
            <w:pPr>
              <w:spacing w:after="0"/>
              <w:jc w:val="center"/>
              <w:rPr>
                <w:rFonts w:ascii="Arial" w:hAnsi="Arial" w:cs="Arial"/>
              </w:rPr>
            </w:pPr>
            <w:r w:rsidRPr="005E4026">
              <w:rPr>
                <w:rFonts w:ascii="Arial" w:hAnsi="Arial" w:cs="Arial"/>
              </w:rPr>
              <w:t>15 971,4</w:t>
            </w:r>
          </w:p>
        </w:tc>
      </w:tr>
      <w:tr w:rsidR="00453E0D" w:rsidRPr="0035269D" w14:paraId="43E580B9" w14:textId="77777777" w:rsidTr="005E4026">
        <w:trPr>
          <w:trHeight w:val="294"/>
        </w:trPr>
        <w:tc>
          <w:tcPr>
            <w:tcW w:w="5409" w:type="dxa"/>
            <w:vAlign w:val="center"/>
            <w:hideMark/>
          </w:tcPr>
          <w:p w14:paraId="417A7403" w14:textId="57A5BD24" w:rsidR="00453E0D" w:rsidRPr="00453E0D" w:rsidRDefault="00453E0D" w:rsidP="00453E0D">
            <w:pPr>
              <w:spacing w:after="0"/>
              <w:ind w:left="462"/>
              <w:rPr>
                <w:rFonts w:ascii="Arial" w:hAnsi="Arial" w:cs="Arial"/>
                <w:color w:val="000000"/>
              </w:rPr>
            </w:pPr>
            <w:proofErr w:type="spellStart"/>
            <w:r w:rsidRPr="00453E0D">
              <w:rPr>
                <w:rFonts w:ascii="Arial" w:hAnsi="Arial" w:cs="Arial"/>
                <w:color w:val="000000"/>
              </w:rPr>
              <w:t>Other</w:t>
            </w:r>
            <w:proofErr w:type="spellEnd"/>
            <w:r w:rsidRPr="00453E0D">
              <w:rPr>
                <w:rFonts w:ascii="Arial" w:hAnsi="Arial" w:cs="Arial"/>
                <w:color w:val="000000"/>
              </w:rPr>
              <w:t xml:space="preserve"> </w:t>
            </w:r>
            <w:proofErr w:type="spellStart"/>
            <w:r w:rsidRPr="00453E0D">
              <w:rPr>
                <w:rFonts w:ascii="Arial" w:hAnsi="Arial" w:cs="Arial"/>
                <w:color w:val="000000"/>
              </w:rPr>
              <w:t>financial</w:t>
            </w:r>
            <w:proofErr w:type="spellEnd"/>
            <w:r w:rsidRPr="00453E0D">
              <w:rPr>
                <w:rFonts w:ascii="Arial" w:hAnsi="Arial" w:cs="Arial"/>
                <w:color w:val="000000"/>
              </w:rPr>
              <w:t xml:space="preserve"> </w:t>
            </w:r>
            <w:proofErr w:type="spellStart"/>
            <w:r w:rsidRPr="00453E0D">
              <w:rPr>
                <w:rFonts w:ascii="Arial" w:hAnsi="Arial" w:cs="Arial"/>
                <w:color w:val="000000"/>
              </w:rPr>
              <w:t>institutions</w:t>
            </w:r>
            <w:proofErr w:type="spellEnd"/>
          </w:p>
        </w:tc>
        <w:tc>
          <w:tcPr>
            <w:tcW w:w="1417" w:type="dxa"/>
            <w:vAlign w:val="center"/>
          </w:tcPr>
          <w:p w14:paraId="60A38646" w14:textId="77777777" w:rsidR="00453E0D" w:rsidRPr="005E4026" w:rsidRDefault="00453E0D" w:rsidP="00453E0D">
            <w:pPr>
              <w:spacing w:after="0"/>
              <w:jc w:val="center"/>
              <w:rPr>
                <w:rFonts w:ascii="Arial" w:hAnsi="Arial" w:cs="Arial"/>
              </w:rPr>
            </w:pPr>
            <w:r w:rsidRPr="005E4026">
              <w:rPr>
                <w:rFonts w:ascii="Arial" w:hAnsi="Arial" w:cs="Arial"/>
              </w:rPr>
              <w:t>28,3</w:t>
            </w:r>
          </w:p>
        </w:tc>
        <w:tc>
          <w:tcPr>
            <w:tcW w:w="1417" w:type="dxa"/>
            <w:vAlign w:val="center"/>
          </w:tcPr>
          <w:p w14:paraId="63FDEFB8" w14:textId="77777777" w:rsidR="00453E0D" w:rsidRPr="005E4026" w:rsidRDefault="00453E0D" w:rsidP="00453E0D">
            <w:pPr>
              <w:spacing w:after="0"/>
              <w:jc w:val="center"/>
              <w:rPr>
                <w:rFonts w:ascii="Arial" w:hAnsi="Arial" w:cs="Arial"/>
              </w:rPr>
            </w:pPr>
            <w:r w:rsidRPr="005E4026">
              <w:rPr>
                <w:rFonts w:ascii="Arial" w:hAnsi="Arial" w:cs="Arial"/>
              </w:rPr>
              <w:t>72,3</w:t>
            </w:r>
          </w:p>
        </w:tc>
        <w:tc>
          <w:tcPr>
            <w:tcW w:w="1417" w:type="dxa"/>
            <w:vAlign w:val="center"/>
          </w:tcPr>
          <w:p w14:paraId="5818A101" w14:textId="77777777" w:rsidR="00453E0D" w:rsidRPr="005E4026" w:rsidRDefault="00453E0D" w:rsidP="00453E0D">
            <w:pPr>
              <w:spacing w:after="0"/>
              <w:jc w:val="center"/>
              <w:rPr>
                <w:rFonts w:ascii="Arial" w:hAnsi="Arial" w:cs="Arial"/>
              </w:rPr>
            </w:pPr>
            <w:r w:rsidRPr="005E4026">
              <w:rPr>
                <w:rFonts w:ascii="Arial" w:hAnsi="Arial" w:cs="Arial"/>
              </w:rPr>
              <w:t>103,2</w:t>
            </w:r>
          </w:p>
        </w:tc>
      </w:tr>
      <w:tr w:rsidR="00453E0D" w:rsidRPr="0035269D" w14:paraId="715E622E" w14:textId="77777777" w:rsidTr="005E4026">
        <w:trPr>
          <w:trHeight w:val="355"/>
        </w:trPr>
        <w:tc>
          <w:tcPr>
            <w:tcW w:w="5409" w:type="dxa"/>
            <w:shd w:val="clear" w:color="auto" w:fill="A8D08D" w:themeFill="accent6" w:themeFillTint="99"/>
            <w:vAlign w:val="center"/>
            <w:hideMark/>
          </w:tcPr>
          <w:p w14:paraId="56881F7C" w14:textId="57166F63" w:rsidR="00453E0D" w:rsidRPr="00453E0D" w:rsidRDefault="00453E0D" w:rsidP="00453E0D">
            <w:pPr>
              <w:spacing w:after="0"/>
              <w:rPr>
                <w:rFonts w:ascii="Arial" w:hAnsi="Arial" w:cs="Arial"/>
                <w:b/>
                <w:bCs/>
                <w:color w:val="000000"/>
                <w:lang w:val="en-US"/>
              </w:rPr>
            </w:pPr>
            <w:proofErr w:type="spellStart"/>
            <w:r w:rsidRPr="00453E0D">
              <w:rPr>
                <w:rFonts w:ascii="Arial" w:hAnsi="Arial" w:cs="Arial"/>
                <w:b/>
                <w:bCs/>
                <w:color w:val="000000"/>
              </w:rPr>
              <w:t>Net</w:t>
            </w:r>
            <w:proofErr w:type="spellEnd"/>
            <w:r w:rsidRPr="00453E0D">
              <w:rPr>
                <w:rFonts w:ascii="Arial" w:hAnsi="Arial" w:cs="Arial"/>
                <w:b/>
                <w:bCs/>
                <w:color w:val="000000"/>
              </w:rPr>
              <w:t xml:space="preserve"> </w:t>
            </w:r>
            <w:proofErr w:type="spellStart"/>
            <w:r w:rsidRPr="00453E0D">
              <w:rPr>
                <w:rFonts w:ascii="Arial" w:hAnsi="Arial" w:cs="Arial"/>
                <w:b/>
                <w:bCs/>
                <w:color w:val="000000"/>
              </w:rPr>
              <w:t>international</w:t>
            </w:r>
            <w:proofErr w:type="spellEnd"/>
            <w:r w:rsidRPr="00453E0D">
              <w:rPr>
                <w:rFonts w:ascii="Arial" w:hAnsi="Arial" w:cs="Arial"/>
                <w:b/>
                <w:bCs/>
                <w:color w:val="000000"/>
              </w:rPr>
              <w:t xml:space="preserve"> </w:t>
            </w:r>
            <w:proofErr w:type="spellStart"/>
            <w:r w:rsidRPr="00453E0D">
              <w:rPr>
                <w:rFonts w:ascii="Arial" w:hAnsi="Arial" w:cs="Arial"/>
                <w:b/>
                <w:bCs/>
                <w:color w:val="000000"/>
              </w:rPr>
              <w:t>investment</w:t>
            </w:r>
            <w:proofErr w:type="spellEnd"/>
            <w:r w:rsidRPr="00453E0D">
              <w:rPr>
                <w:rFonts w:ascii="Arial" w:hAnsi="Arial" w:cs="Arial"/>
                <w:b/>
                <w:bCs/>
                <w:color w:val="000000"/>
              </w:rPr>
              <w:t xml:space="preserve"> </w:t>
            </w:r>
            <w:proofErr w:type="spellStart"/>
            <w:r w:rsidRPr="00453E0D">
              <w:rPr>
                <w:rFonts w:ascii="Arial" w:hAnsi="Arial" w:cs="Arial"/>
                <w:b/>
                <w:bCs/>
                <w:color w:val="000000"/>
              </w:rPr>
              <w:t>position</w:t>
            </w:r>
            <w:proofErr w:type="spellEnd"/>
          </w:p>
        </w:tc>
        <w:tc>
          <w:tcPr>
            <w:tcW w:w="1417" w:type="dxa"/>
            <w:shd w:val="clear" w:color="auto" w:fill="A8D08D" w:themeFill="accent6" w:themeFillTint="99"/>
            <w:vAlign w:val="center"/>
          </w:tcPr>
          <w:p w14:paraId="58E156BF" w14:textId="77777777" w:rsidR="00453E0D" w:rsidRPr="005E4026" w:rsidRDefault="00453E0D" w:rsidP="00453E0D">
            <w:pPr>
              <w:spacing w:after="0"/>
              <w:jc w:val="center"/>
              <w:rPr>
                <w:rFonts w:ascii="Arial" w:hAnsi="Arial" w:cs="Arial"/>
                <w:b/>
              </w:rPr>
            </w:pPr>
            <w:r w:rsidRPr="005E4026">
              <w:rPr>
                <w:rFonts w:ascii="Arial" w:hAnsi="Arial" w:cs="Arial"/>
                <w:b/>
              </w:rPr>
              <w:t>20 293,5</w:t>
            </w:r>
          </w:p>
        </w:tc>
        <w:tc>
          <w:tcPr>
            <w:tcW w:w="1417" w:type="dxa"/>
            <w:shd w:val="clear" w:color="auto" w:fill="A8D08D" w:themeFill="accent6" w:themeFillTint="99"/>
            <w:vAlign w:val="center"/>
          </w:tcPr>
          <w:p w14:paraId="0919E190" w14:textId="77777777" w:rsidR="00453E0D" w:rsidRPr="005E4026" w:rsidRDefault="00453E0D" w:rsidP="00453E0D">
            <w:pPr>
              <w:spacing w:after="0"/>
              <w:jc w:val="center"/>
              <w:rPr>
                <w:rFonts w:ascii="Arial" w:hAnsi="Arial" w:cs="Arial"/>
                <w:b/>
              </w:rPr>
            </w:pPr>
            <w:r w:rsidRPr="005E4026">
              <w:rPr>
                <w:rFonts w:ascii="Arial" w:hAnsi="Arial" w:cs="Arial"/>
                <w:b/>
              </w:rPr>
              <w:t>16 854,4</w:t>
            </w:r>
          </w:p>
        </w:tc>
        <w:tc>
          <w:tcPr>
            <w:tcW w:w="1417" w:type="dxa"/>
            <w:shd w:val="clear" w:color="auto" w:fill="A8D08D" w:themeFill="accent6" w:themeFillTint="99"/>
            <w:vAlign w:val="center"/>
          </w:tcPr>
          <w:p w14:paraId="17494811" w14:textId="77777777" w:rsidR="00453E0D" w:rsidRPr="005E4026" w:rsidRDefault="00453E0D" w:rsidP="00453E0D">
            <w:pPr>
              <w:spacing w:after="0"/>
              <w:jc w:val="center"/>
              <w:rPr>
                <w:rFonts w:ascii="Arial" w:hAnsi="Arial" w:cs="Arial"/>
                <w:b/>
              </w:rPr>
            </w:pPr>
            <w:r w:rsidRPr="005E4026">
              <w:rPr>
                <w:rFonts w:ascii="Arial" w:hAnsi="Arial" w:cs="Arial"/>
                <w:b/>
              </w:rPr>
              <w:t>18 865,4</w:t>
            </w:r>
          </w:p>
        </w:tc>
      </w:tr>
    </w:tbl>
    <w:p w14:paraId="4CE96CC8" w14:textId="77777777" w:rsidR="005619BD" w:rsidRDefault="005619BD" w:rsidP="00823473">
      <w:pPr>
        <w:rPr>
          <w:rFonts w:ascii="Arial" w:hAnsi="Arial" w:cs="Arial"/>
          <w:sz w:val="28"/>
          <w:lang w:val="uz-Cyrl-UZ"/>
        </w:rPr>
      </w:pPr>
    </w:p>
    <w:p w14:paraId="31FF080D" w14:textId="77777777" w:rsidR="0064077F" w:rsidRDefault="0064077F" w:rsidP="00823473">
      <w:pPr>
        <w:rPr>
          <w:rFonts w:ascii="Arial" w:hAnsi="Arial" w:cs="Arial"/>
          <w:sz w:val="28"/>
          <w:lang w:val="uz-Cyrl-UZ"/>
        </w:rPr>
      </w:pPr>
    </w:p>
    <w:p w14:paraId="1FE4BAEF" w14:textId="77777777" w:rsidR="0064077F" w:rsidRDefault="0064077F" w:rsidP="00823473">
      <w:pPr>
        <w:rPr>
          <w:rFonts w:ascii="Arial" w:hAnsi="Arial" w:cs="Arial"/>
          <w:sz w:val="28"/>
          <w:lang w:val="uz-Cyrl-UZ"/>
        </w:rPr>
      </w:pPr>
    </w:p>
    <w:p w14:paraId="24E41EFE" w14:textId="77777777" w:rsidR="0035269D" w:rsidRDefault="0035269D" w:rsidP="00823473">
      <w:pPr>
        <w:rPr>
          <w:rFonts w:ascii="Arial" w:hAnsi="Arial" w:cs="Arial"/>
          <w:sz w:val="28"/>
          <w:lang w:val="uz-Cyrl-UZ"/>
        </w:rPr>
      </w:pPr>
    </w:p>
    <w:p w14:paraId="5E85CAA4" w14:textId="77777777" w:rsidR="0035269D" w:rsidRDefault="0035269D" w:rsidP="00823473">
      <w:pPr>
        <w:rPr>
          <w:rFonts w:ascii="Arial" w:hAnsi="Arial" w:cs="Arial"/>
          <w:sz w:val="28"/>
          <w:lang w:val="uz-Cyrl-UZ"/>
        </w:rPr>
      </w:pPr>
    </w:p>
    <w:sectPr w:rsidR="0035269D" w:rsidSect="00B03896">
      <w:headerReference w:type="even" r:id="rId26"/>
      <w:headerReference w:type="default" r:id="rId27"/>
      <w:footerReference w:type="even" r:id="rId28"/>
      <w:footerReference w:type="default" r:id="rId29"/>
      <w:headerReference w:type="first" r:id="rId30"/>
      <w:footerReference w:type="first" r:id="rId31"/>
      <w:pgSz w:w="11906" w:h="16838"/>
      <w:pgMar w:top="1106" w:right="851" w:bottom="155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151AF" w14:textId="77777777" w:rsidR="00712363" w:rsidRDefault="00712363" w:rsidP="00C72519">
      <w:pPr>
        <w:spacing w:after="0" w:line="240" w:lineRule="auto"/>
      </w:pPr>
      <w:r>
        <w:separator/>
      </w:r>
    </w:p>
  </w:endnote>
  <w:endnote w:type="continuationSeparator" w:id="0">
    <w:p w14:paraId="7A4CC311" w14:textId="77777777" w:rsidR="00712363" w:rsidRDefault="00712363" w:rsidP="00C7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A8CF" w14:textId="77777777" w:rsidR="00712363" w:rsidRPr="00D943C1" w:rsidRDefault="00712363">
    <w:pPr>
      <w:pStyle w:val="a7"/>
      <w:rPr>
        <w:sz w:val="2"/>
      </w:rPr>
    </w:pPr>
    <w:r>
      <w:rPr>
        <w:noProof/>
        <w:lang w:eastAsia="ru-RU"/>
      </w:rPr>
      <mc:AlternateContent>
        <mc:Choice Requires="wpg">
          <w:drawing>
            <wp:anchor distT="0" distB="0" distL="114300" distR="114300" simplePos="0" relativeHeight="251660288" behindDoc="1" locked="0" layoutInCell="1" allowOverlap="1" wp14:anchorId="2D7C17C8" wp14:editId="0CA9209C">
              <wp:simplePos x="0" y="0"/>
              <wp:positionH relativeFrom="column">
                <wp:posOffset>-11430</wp:posOffset>
              </wp:positionH>
              <wp:positionV relativeFrom="page">
                <wp:posOffset>10028555</wp:posOffset>
              </wp:positionV>
              <wp:extent cx="6139180" cy="315595"/>
              <wp:effectExtent l="0" t="0" r="13970" b="8255"/>
              <wp:wrapSquare wrapText="bothSides"/>
              <wp:docPr id="3" name="Группа 3"/>
              <wp:cNvGraphicFramePr/>
              <a:graphic xmlns:a="http://schemas.openxmlformats.org/drawingml/2006/main">
                <a:graphicData uri="http://schemas.microsoft.com/office/word/2010/wordprocessingGroup">
                  <wpg:wgp>
                    <wpg:cNvGrpSpPr/>
                    <wpg:grpSpPr>
                      <a:xfrm flipH="1">
                        <a:off x="0" y="0"/>
                        <a:ext cx="6139180" cy="315595"/>
                        <a:chOff x="1" y="0"/>
                        <a:chExt cx="6581954" cy="324715"/>
                      </a:xfrm>
                    </wpg:grpSpPr>
                    <wps:wsp>
                      <wps:cNvPr id="40" name="Прямоугольник 40"/>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6F6EF" w14:textId="249C50B5"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10</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37" name="Группа 37"/>
                      <wpg:cNvGrpSpPr/>
                      <wpg:grpSpPr>
                        <a:xfrm>
                          <a:off x="1" y="0"/>
                          <a:ext cx="6119494" cy="324715"/>
                          <a:chOff x="1" y="0"/>
                          <a:chExt cx="5962649" cy="328580"/>
                        </a:xfrm>
                      </wpg:grpSpPr>
                      <wps:wsp>
                        <wps:cNvPr id="38" name="Прямоугольник 38"/>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B3FCB" w14:textId="77777777" w:rsidR="00712363" w:rsidRDefault="00712363" w:rsidP="00EB7814">
                              <w:pPr>
                                <w:spacing w:after="0" w:line="240" w:lineRule="auto"/>
                                <w:ind w:left="142" w:right="147"/>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288AFBDB" w14:textId="77777777" w:rsidR="00712363" w:rsidRPr="00EB7814" w:rsidRDefault="00712363" w:rsidP="00EB7814">
                              <w:pPr>
                                <w:spacing w:after="0"/>
                                <w:ind w:left="142"/>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D7C17C8" id="Группа 3" o:spid="_x0000_s1026" style="position:absolute;margin-left:-.9pt;margin-top:789.65pt;width:483.4pt;height:24.85pt;flip:x;z-index:-251656192;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">
              <v:rect id="Прямоугольник 40" o:spid="_x0000_s102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" fillcolor="#6b8068" strokecolor="#6b8068" strokeweight=".25pt">
                <v:textbox inset="0,0,0,0">
                  <w:txbxContent>
                    <w:p w14:paraId="16F6F6EF" w14:textId="249C50B5"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10</w:t>
                      </w:r>
                      <w:r w:rsidRPr="00D943C1">
                        <w:rPr>
                          <w:rFonts w:ascii="Arial" w:hAnsi="Arial" w:cs="Arial"/>
                          <w:color w:val="FFFFFF" w:themeColor="background1"/>
                          <w:szCs w:val="28"/>
                        </w:rPr>
                        <w:fldChar w:fldCharType="end"/>
                      </w:r>
                    </w:p>
                  </w:txbxContent>
                </v:textbox>
              </v:rect>
              <v:group id="Группа 37" o:spid="_x0000_s1028"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Прямоугольник 38" o:spid="_x0000_s1029"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" fillcolor="#6b8068" stroked="f" strokeweight="0"/>
                <v:shapetype id="_x0000_t202" coordsize="21600,21600" o:spt="202" path="m,l,21600r21600,l21600,xe">
                  <v:stroke joinstyle="miter"/>
                  <v:path gradientshapeok="t" o:connecttype="rect"/>
                </v:shapetype>
                <v:shape id="Текстовое поле 39" o:spid="_x0000_s1030"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" filled="f" stroked="f" strokeweight=".5pt">
                  <v:textbox inset="0,0,0,0">
                    <w:txbxContent>
                      <w:p w14:paraId="16BB3FCB" w14:textId="77777777" w:rsidR="00712363" w:rsidRDefault="00712363" w:rsidP="00EB7814">
                        <w:pPr>
                          <w:spacing w:after="0" w:line="240" w:lineRule="auto"/>
                          <w:ind w:left="142" w:right="147"/>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288AFBDB" w14:textId="77777777" w:rsidR="00712363" w:rsidRPr="00EB7814" w:rsidRDefault="00712363" w:rsidP="00EB7814">
                        <w:pPr>
                          <w:spacing w:after="0"/>
                          <w:ind w:left="142"/>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v:textbox>
                </v:shape>
              </v:group>
              <w10:wrap type="squar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9353" w14:textId="77777777" w:rsidR="00712363" w:rsidRDefault="00712363" w:rsidP="00591C46">
    <w:pPr>
      <w:pStyle w:val="a7"/>
    </w:pPr>
    <w:r>
      <w:rPr>
        <w:noProof/>
        <w:lang w:eastAsia="ru-RU"/>
      </w:rPr>
      <mc:AlternateContent>
        <mc:Choice Requires="wpg">
          <w:drawing>
            <wp:anchor distT="0" distB="0" distL="114300" distR="114300" simplePos="0" relativeHeight="251664384" behindDoc="1" locked="0" layoutInCell="1" allowOverlap="1" wp14:anchorId="4F54C90D" wp14:editId="02B1E366">
              <wp:simplePos x="0" y="0"/>
              <wp:positionH relativeFrom="column">
                <wp:posOffset>-16175</wp:posOffset>
              </wp:positionH>
              <wp:positionV relativeFrom="page">
                <wp:posOffset>10028255</wp:posOffset>
              </wp:positionV>
              <wp:extent cx="6124575" cy="327088"/>
              <wp:effectExtent l="0" t="0" r="28575" b="15875"/>
              <wp:wrapNone/>
              <wp:docPr id="6" name="Группа 6"/>
              <wp:cNvGraphicFramePr/>
              <a:graphic xmlns:a="http://schemas.openxmlformats.org/drawingml/2006/main">
                <a:graphicData uri="http://schemas.microsoft.com/office/word/2010/wordprocessingGroup">
                  <wpg:wgp>
                    <wpg:cNvGrpSpPr/>
                    <wpg:grpSpPr>
                      <a:xfrm>
                        <a:off x="0" y="0"/>
                        <a:ext cx="6124575" cy="327088"/>
                        <a:chOff x="1" y="0"/>
                        <a:chExt cx="6581954" cy="327089"/>
                      </a:xfrm>
                    </wpg:grpSpPr>
                    <wps:wsp>
                      <wps:cNvPr id="7" name="Прямоугольник 7"/>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337EB" w14:textId="77777777"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3</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8" name="Группа 8"/>
                      <wpg:cNvGrpSpPr/>
                      <wpg:grpSpPr>
                        <a:xfrm>
                          <a:off x="1" y="0"/>
                          <a:ext cx="6119494" cy="327089"/>
                          <a:chOff x="1" y="0"/>
                          <a:chExt cx="5962649" cy="330983"/>
                        </a:xfrm>
                      </wpg:grpSpPr>
                      <wps:wsp>
                        <wps:cNvPr id="9" name="Прямоугольник 9"/>
                        <wps:cNvSpPr/>
                        <wps:spPr>
                          <a:xfrm>
                            <a:off x="19050" y="0"/>
                            <a:ext cx="5943600" cy="10929"/>
                          </a:xfrm>
                          <a:prstGeom prst="rect">
                            <a:avLst/>
                          </a:prstGeom>
                          <a:solidFill>
                            <a:srgbClr val="6B8068"/>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Текстовое поле 39"/>
                        <wps:cNvSpPr txBox="1"/>
                        <wps:spPr>
                          <a:xfrm>
                            <a:off x="1" y="7132"/>
                            <a:ext cx="5943600"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E8BF2" w14:textId="77777777" w:rsidR="00712363" w:rsidRDefault="00712363" w:rsidP="002645D9">
                              <w:pPr>
                                <w:spacing w:after="0" w:line="240" w:lineRule="auto"/>
                                <w:ind w:left="142" w:right="147"/>
                                <w:jc w:val="right"/>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6D7B8898" w14:textId="77777777" w:rsidR="00712363" w:rsidRPr="00EB7814" w:rsidRDefault="00712363" w:rsidP="002645D9">
                              <w:pPr>
                                <w:spacing w:after="0"/>
                                <w:ind w:right="120"/>
                                <w:jc w:val="right"/>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54C90D" id="Группа 6" o:spid="_x0000_s1031" style="position:absolute;margin-left:-1.25pt;margin-top:789.65pt;width:482.25pt;height:25.75pt;z-index:-251652096;mso-position-vertical-relative:page;mso-width-relative:margin;mso-height-relative:margin" coordorigin="" coordsize="6581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">
              <v:rect id="Прямоугольник 7" o:spid="_x0000_s1032"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" fillcolor="#6b8068" strokecolor="#6b8068" strokeweight=".25pt">
                <v:textbox inset="0,0,0,0">
                  <w:txbxContent>
                    <w:p w14:paraId="73C337EB" w14:textId="77777777"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3</w:t>
                      </w:r>
                      <w:r w:rsidRPr="00D943C1">
                        <w:rPr>
                          <w:rFonts w:ascii="Arial" w:hAnsi="Arial" w:cs="Arial"/>
                          <w:color w:val="FFFFFF" w:themeColor="background1"/>
                          <w:szCs w:val="28"/>
                        </w:rPr>
                        <w:fldChar w:fldCharType="end"/>
                      </w:r>
                    </w:p>
                  </w:txbxContent>
                </v:textbox>
              </v:rect>
              <v:group id="Группа 8" o:spid="_x0000_s1033" style="position:absolute;width:61194;height:3270" coordorigin="" coordsize="5962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9" o:spid="_x0000_s1034" style="position:absolute;left:190;width:59436;height: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" fillcolor="#6b8068" stroked="f" strokeweight=".25pt"/>
                <v:shapetype id="_x0000_t202" coordsize="21600,21600" o:spt="202" path="m,l,21600r21600,l21600,xe">
                  <v:stroke joinstyle="miter"/>
                  <v:path gradientshapeok="t" o:connecttype="rect"/>
                </v:shapetype>
                <v:shape id="Текстовое поле 39" o:spid="_x0000_s1035" type="#_x0000_t202" style="position:absolute;top:71;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" filled="f" stroked="f" strokeweight=".5pt">
                  <v:textbox inset="0,0,0,0">
                    <w:txbxContent>
                      <w:p w14:paraId="2FEE8BF2" w14:textId="77777777" w:rsidR="00712363" w:rsidRDefault="00712363" w:rsidP="002645D9">
                        <w:pPr>
                          <w:spacing w:after="0" w:line="240" w:lineRule="auto"/>
                          <w:ind w:left="142" w:right="147"/>
                          <w:jc w:val="right"/>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6D7B8898" w14:textId="77777777" w:rsidR="00712363" w:rsidRPr="00EB7814" w:rsidRDefault="00712363" w:rsidP="002645D9">
                        <w:pPr>
                          <w:spacing w:after="0"/>
                          <w:ind w:right="120"/>
                          <w:jc w:val="right"/>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v:textbox>
                </v:shape>
              </v:group>
              <w10:wrap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122D" w14:textId="77777777" w:rsidR="00712363" w:rsidRPr="00D943C1" w:rsidRDefault="00712363">
    <w:pPr>
      <w:pStyle w:val="a7"/>
      <w:rPr>
        <w:sz w:val="2"/>
      </w:rPr>
    </w:pPr>
    <w:r>
      <w:rPr>
        <w:noProof/>
        <w:lang w:eastAsia="ru-RU"/>
      </w:rPr>
      <mc:AlternateContent>
        <mc:Choice Requires="wpg">
          <w:drawing>
            <wp:anchor distT="0" distB="0" distL="114300" distR="114300" simplePos="0" relativeHeight="251810816" behindDoc="1" locked="0" layoutInCell="1" allowOverlap="1" wp14:anchorId="4526021D" wp14:editId="5E2BF67D">
              <wp:simplePos x="0" y="0"/>
              <wp:positionH relativeFrom="column">
                <wp:posOffset>-11430</wp:posOffset>
              </wp:positionH>
              <wp:positionV relativeFrom="page">
                <wp:posOffset>10028555</wp:posOffset>
              </wp:positionV>
              <wp:extent cx="6139180" cy="315595"/>
              <wp:effectExtent l="0" t="0" r="13970" b="8255"/>
              <wp:wrapSquare wrapText="bothSides"/>
              <wp:docPr id="45" name="Группа 45"/>
              <wp:cNvGraphicFramePr/>
              <a:graphic xmlns:a="http://schemas.openxmlformats.org/drawingml/2006/main">
                <a:graphicData uri="http://schemas.microsoft.com/office/word/2010/wordprocessingGroup">
                  <wpg:wgp>
                    <wpg:cNvGrpSpPr/>
                    <wpg:grpSpPr>
                      <a:xfrm flipH="1">
                        <a:off x="0" y="0"/>
                        <a:ext cx="6139180" cy="315595"/>
                        <a:chOff x="1" y="0"/>
                        <a:chExt cx="6581954" cy="324715"/>
                      </a:xfrm>
                    </wpg:grpSpPr>
                    <wps:wsp>
                      <wps:cNvPr id="46" name="Прямоугольник 46"/>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EE566" w14:textId="22DE577E"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4</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47" name="Группа 47"/>
                      <wpg:cNvGrpSpPr/>
                      <wpg:grpSpPr>
                        <a:xfrm>
                          <a:off x="1" y="0"/>
                          <a:ext cx="6119494" cy="324715"/>
                          <a:chOff x="1" y="0"/>
                          <a:chExt cx="5962649" cy="328580"/>
                        </a:xfrm>
                      </wpg:grpSpPr>
                      <wps:wsp>
                        <wps:cNvPr id="48" name="Прямоугольник 48"/>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B25A7" w14:textId="77777777" w:rsidR="00712363" w:rsidRDefault="00712363" w:rsidP="00EB7814">
                              <w:pPr>
                                <w:spacing w:after="0" w:line="240" w:lineRule="auto"/>
                                <w:ind w:left="142" w:right="147"/>
                                <w:rPr>
                                  <w:rFonts w:ascii="Arial" w:hAnsi="Arial" w:cs="Arial"/>
                                  <w:color w:val="767171" w:themeColor="background2" w:themeShade="80"/>
                                  <w:sz w:val="16"/>
                                  <w:lang w:val="uz-Cyrl-UZ"/>
                                </w:rPr>
                              </w:pPr>
                              <w:r w:rsidRPr="008C35FF">
                                <w:rPr>
                                  <w:rFonts w:ascii="Arial" w:hAnsi="Arial" w:cs="Arial"/>
                                  <w:color w:val="767171" w:themeColor="background2" w:themeShade="80"/>
                                  <w:sz w:val="16"/>
                                  <w:lang w:val="uz-Cyrl-UZ"/>
                                </w:rPr>
                                <w:t>ЎЗБЕКИСТОН ТЎЛОВ БАЛАНСИ ВА ХАЛҚАРО ИНВЕСТИЦИОН ПОЗИЦИЯСИ</w:t>
                              </w:r>
                            </w:p>
                            <w:p w14:paraId="18204E10" w14:textId="77777777" w:rsidR="00712363" w:rsidRPr="00EB7814" w:rsidRDefault="00712363" w:rsidP="00EB7814">
                              <w:pPr>
                                <w:spacing w:after="0"/>
                                <w:ind w:left="142"/>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526021D" id="Группа 45" o:spid="_x0000_s1036" style="position:absolute;margin-left:-.9pt;margin-top:789.65pt;width:483.4pt;height:24.85pt;flip:x;z-index:-251505664;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">
              <v:rect id="Прямоугольник 46" o:spid="_x0000_s103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" fillcolor="#6b8068" strokecolor="#6b8068" strokeweight=".25pt">
                <v:textbox inset="0,0,0,0">
                  <w:txbxContent>
                    <w:p w14:paraId="56EEE566" w14:textId="22DE577E"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Pr>
                          <w:rFonts w:ascii="Arial" w:hAnsi="Arial" w:cs="Arial"/>
                          <w:noProof/>
                          <w:color w:val="FFFFFF" w:themeColor="background1"/>
                          <w:szCs w:val="28"/>
                        </w:rPr>
                        <w:t>4</w:t>
                      </w:r>
                      <w:r w:rsidRPr="00D943C1">
                        <w:rPr>
                          <w:rFonts w:ascii="Arial" w:hAnsi="Arial" w:cs="Arial"/>
                          <w:color w:val="FFFFFF" w:themeColor="background1"/>
                          <w:szCs w:val="28"/>
                        </w:rPr>
                        <w:fldChar w:fldCharType="end"/>
                      </w:r>
                    </w:p>
                  </w:txbxContent>
                </v:textbox>
              </v:rect>
              <v:group id="Группа 47" o:spid="_x0000_s1038"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Прямоугольник 48" o:spid="_x0000_s1039"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" fillcolor="#6b8068" stroked="f" strokeweight="0"/>
                <v:shapetype id="_x0000_t202" coordsize="21600,21600" o:spt="202" path="m,l,21600r21600,l21600,xe">
                  <v:stroke joinstyle="miter"/>
                  <v:path gradientshapeok="t" o:connecttype="rect"/>
                </v:shapetype>
                <v:shape id="Текстовое поле 39" o:spid="_x0000_s1040"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" filled="f" stroked="f" strokeweight=".5pt">
                  <v:textbox inset="0,0,0,0">
                    <w:txbxContent>
                      <w:p w14:paraId="203B25A7" w14:textId="77777777" w:rsidR="00712363" w:rsidRDefault="00712363" w:rsidP="00EB7814">
                        <w:pPr>
                          <w:spacing w:after="0" w:line="240" w:lineRule="auto"/>
                          <w:ind w:left="142" w:right="147"/>
                          <w:rPr>
                            <w:rFonts w:ascii="Arial" w:hAnsi="Arial" w:cs="Arial"/>
                            <w:color w:val="767171" w:themeColor="background2" w:themeShade="80"/>
                            <w:sz w:val="16"/>
                            <w:lang w:val="uz-Cyrl-UZ"/>
                          </w:rPr>
                        </w:pPr>
                        <w:r w:rsidRPr="008C35FF">
                          <w:rPr>
                            <w:rFonts w:ascii="Arial" w:hAnsi="Arial" w:cs="Arial"/>
                            <w:color w:val="767171" w:themeColor="background2" w:themeShade="80"/>
                            <w:sz w:val="16"/>
                            <w:lang w:val="uz-Cyrl-UZ"/>
                          </w:rPr>
                          <w:t>ЎЗБЕКИСТОН ТЎЛОВ БАЛАНСИ ВА ХАЛҚАРО ИНВЕСТИЦИОН ПОЗИЦИЯСИ</w:t>
                        </w:r>
                      </w:p>
                      <w:p w14:paraId="18204E10" w14:textId="77777777" w:rsidR="00712363" w:rsidRPr="00EB7814" w:rsidRDefault="00712363" w:rsidP="00EB7814">
                        <w:pPr>
                          <w:spacing w:after="0"/>
                          <w:ind w:left="142"/>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v:textbox>
                </v:shape>
              </v:group>
              <w10:wrap type="square" anchory="pag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D662" w14:textId="77777777" w:rsidR="00712363" w:rsidRDefault="00712363" w:rsidP="00591C46">
    <w:pPr>
      <w:pStyle w:val="a7"/>
    </w:pPr>
    <w:r>
      <w:rPr>
        <w:noProof/>
        <w:lang w:eastAsia="ru-RU"/>
      </w:rPr>
      <mc:AlternateContent>
        <mc:Choice Requires="wpg">
          <w:drawing>
            <wp:anchor distT="0" distB="0" distL="114300" distR="114300" simplePos="0" relativeHeight="251835392" behindDoc="1" locked="0" layoutInCell="1" allowOverlap="1" wp14:anchorId="579BFF16" wp14:editId="1695DB7E">
              <wp:simplePos x="0" y="0"/>
              <wp:positionH relativeFrom="column">
                <wp:posOffset>-16175</wp:posOffset>
              </wp:positionH>
              <wp:positionV relativeFrom="page">
                <wp:posOffset>10028255</wp:posOffset>
              </wp:positionV>
              <wp:extent cx="6124575" cy="327088"/>
              <wp:effectExtent l="0" t="0" r="28575" b="15875"/>
              <wp:wrapNone/>
              <wp:docPr id="30" name="Группа 30"/>
              <wp:cNvGraphicFramePr/>
              <a:graphic xmlns:a="http://schemas.openxmlformats.org/drawingml/2006/main">
                <a:graphicData uri="http://schemas.microsoft.com/office/word/2010/wordprocessingGroup">
                  <wpg:wgp>
                    <wpg:cNvGrpSpPr/>
                    <wpg:grpSpPr>
                      <a:xfrm>
                        <a:off x="0" y="0"/>
                        <a:ext cx="6124575" cy="327088"/>
                        <a:chOff x="1" y="0"/>
                        <a:chExt cx="6581954" cy="327089"/>
                      </a:xfrm>
                    </wpg:grpSpPr>
                    <wps:wsp>
                      <wps:cNvPr id="31" name="Прямоугольник 31"/>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87EFA" w14:textId="1D898BF0"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3</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32" name="Группа 32"/>
                      <wpg:cNvGrpSpPr/>
                      <wpg:grpSpPr>
                        <a:xfrm>
                          <a:off x="1" y="0"/>
                          <a:ext cx="6119494" cy="327089"/>
                          <a:chOff x="1" y="0"/>
                          <a:chExt cx="5962649" cy="330983"/>
                        </a:xfrm>
                      </wpg:grpSpPr>
                      <wps:wsp>
                        <wps:cNvPr id="33" name="Прямоугольник 33"/>
                        <wps:cNvSpPr/>
                        <wps:spPr>
                          <a:xfrm>
                            <a:off x="19050" y="0"/>
                            <a:ext cx="5943600" cy="10929"/>
                          </a:xfrm>
                          <a:prstGeom prst="rect">
                            <a:avLst/>
                          </a:prstGeom>
                          <a:solidFill>
                            <a:srgbClr val="6B8068"/>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Текстовое поле 39"/>
                        <wps:cNvSpPr txBox="1"/>
                        <wps:spPr>
                          <a:xfrm>
                            <a:off x="1" y="7132"/>
                            <a:ext cx="5943600"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B74DB" w14:textId="68C9AF25" w:rsidR="00712363" w:rsidRDefault="003430CD" w:rsidP="002645D9">
                              <w:pPr>
                                <w:spacing w:after="0" w:line="240" w:lineRule="auto"/>
                                <w:ind w:left="142" w:right="147"/>
                                <w:jc w:val="right"/>
                                <w:rPr>
                                  <w:rFonts w:ascii="Arial" w:hAnsi="Arial" w:cs="Arial"/>
                                  <w:color w:val="767171" w:themeColor="background2" w:themeShade="80"/>
                                  <w:sz w:val="16"/>
                                  <w:lang w:val="uz-Cyrl-UZ"/>
                                </w:rPr>
                              </w:pPr>
                              <w:r w:rsidRPr="003430CD">
                                <w:rPr>
                                  <w:rFonts w:ascii="Arial" w:hAnsi="Arial" w:cs="Arial"/>
                                  <w:color w:val="767171" w:themeColor="background2" w:themeShade="80"/>
                                  <w:sz w:val="16"/>
                                  <w:lang w:val="uz-Cyrl-UZ"/>
                                </w:rPr>
                                <w:t>BALANCE OF PAYMENTS AND INTERNATIONAL INVESTMENT POSITION OF UZBEKISTAN</w:t>
                              </w:r>
                            </w:p>
                            <w:p w14:paraId="551EDCA9" w14:textId="0FD960BF" w:rsidR="00712363" w:rsidRPr="00EB7814" w:rsidRDefault="003430CD" w:rsidP="002645D9">
                              <w:pPr>
                                <w:spacing w:after="0"/>
                                <w:ind w:right="120"/>
                                <w:jc w:val="right"/>
                                <w:rPr>
                                  <w:rFonts w:ascii="Arial" w:hAnsi="Arial" w:cs="Arial"/>
                                  <w:color w:val="808080" w:themeColor="background1" w:themeShade="80"/>
                                  <w:sz w:val="16"/>
                                </w:rPr>
                              </w:pPr>
                              <w:r w:rsidRPr="003430CD">
                                <w:rPr>
                                  <w:rFonts w:ascii="Arial" w:hAnsi="Arial" w:cs="Arial"/>
                                  <w:color w:val="6B8068"/>
                                  <w:sz w:val="16"/>
                                  <w:lang w:val="uz-Cyrl-UZ"/>
                                </w:rPr>
                                <w:t>ANNUAL REPORT |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79BFF16" id="Группа 30" o:spid="_x0000_s1041" style="position:absolute;margin-left:-1.25pt;margin-top:789.65pt;width:482.25pt;height:25.75pt;z-index:-251481088;mso-position-vertical-relative:page;mso-width-relative:margin;mso-height-relative:margin" coordorigin="" coordsize="6581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">
              <v:rect id="Прямоугольник 31" o:spid="_x0000_s1042"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" fillcolor="#6b8068" strokecolor="#6b8068" strokeweight=".25pt">
                <v:textbox inset="0,0,0,0">
                  <w:txbxContent>
                    <w:p w14:paraId="2CB87EFA" w14:textId="1D898BF0"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3</w:t>
                      </w:r>
                      <w:r w:rsidRPr="00D943C1">
                        <w:rPr>
                          <w:rFonts w:ascii="Arial" w:hAnsi="Arial" w:cs="Arial"/>
                          <w:color w:val="FFFFFF" w:themeColor="background1"/>
                          <w:szCs w:val="28"/>
                        </w:rPr>
                        <w:fldChar w:fldCharType="end"/>
                      </w:r>
                    </w:p>
                  </w:txbxContent>
                </v:textbox>
              </v:rect>
              <v:group id="Группа 32" o:spid="_x0000_s1043" style="position:absolute;width:61194;height:3270" coordorigin="" coordsize="5962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Прямоугольник 33" o:spid="_x0000_s1044" style="position:absolute;left:190;width:59436;height: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" fillcolor="#6b8068" stroked="f" strokeweight=".25pt"/>
                <v:shapetype id="_x0000_t202" coordsize="21600,21600" o:spt="202" path="m,l,21600r21600,l21600,xe">
                  <v:stroke joinstyle="miter"/>
                  <v:path gradientshapeok="t" o:connecttype="rect"/>
                </v:shapetype>
                <v:shape id="Текстовое поле 39" o:spid="_x0000_s1045" type="#_x0000_t202" style="position:absolute;top:71;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" filled="f" stroked="f" strokeweight=".5pt">
                  <v:textbox inset="0,0,0,0">
                    <w:txbxContent>
                      <w:p w14:paraId="43DB74DB" w14:textId="68C9AF25" w:rsidR="00712363" w:rsidRDefault="003430CD" w:rsidP="002645D9">
                        <w:pPr>
                          <w:spacing w:after="0" w:line="240" w:lineRule="auto"/>
                          <w:ind w:left="142" w:right="147"/>
                          <w:jc w:val="right"/>
                          <w:rPr>
                            <w:rFonts w:ascii="Arial" w:hAnsi="Arial" w:cs="Arial"/>
                            <w:color w:val="767171" w:themeColor="background2" w:themeShade="80"/>
                            <w:sz w:val="16"/>
                            <w:lang w:val="uz-Cyrl-UZ"/>
                          </w:rPr>
                        </w:pPr>
                        <w:r w:rsidRPr="003430CD">
                          <w:rPr>
                            <w:rFonts w:ascii="Arial" w:hAnsi="Arial" w:cs="Arial"/>
                            <w:color w:val="767171" w:themeColor="background2" w:themeShade="80"/>
                            <w:sz w:val="16"/>
                            <w:lang w:val="uz-Cyrl-UZ"/>
                          </w:rPr>
                          <w:t>BALANCE OF PAYMENTS AND INTERNATIONAL INVESTMENT POSITION OF UZBEKISTAN</w:t>
                        </w:r>
                      </w:p>
                      <w:p w14:paraId="551EDCA9" w14:textId="0FD960BF" w:rsidR="00712363" w:rsidRPr="00EB7814" w:rsidRDefault="003430CD" w:rsidP="002645D9">
                        <w:pPr>
                          <w:spacing w:after="0"/>
                          <w:ind w:right="120"/>
                          <w:jc w:val="right"/>
                          <w:rPr>
                            <w:rFonts w:ascii="Arial" w:hAnsi="Arial" w:cs="Arial"/>
                            <w:color w:val="808080" w:themeColor="background1" w:themeShade="80"/>
                            <w:sz w:val="16"/>
                          </w:rPr>
                        </w:pPr>
                        <w:r w:rsidRPr="003430CD">
                          <w:rPr>
                            <w:rFonts w:ascii="Arial" w:hAnsi="Arial" w:cs="Arial"/>
                            <w:color w:val="6B8068"/>
                            <w:sz w:val="16"/>
                            <w:lang w:val="uz-Cyrl-UZ"/>
                          </w:rPr>
                          <w:t>ANNUAL REPORT | 2022</w:t>
                        </w:r>
                      </w:p>
                    </w:txbxContent>
                  </v:textbox>
                </v:shape>
              </v:group>
              <w10:wrap anchory="page"/>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70D3" w14:textId="77777777" w:rsidR="00712363" w:rsidRPr="00125DBA" w:rsidRDefault="00712363" w:rsidP="00125DBA">
    <w:pPr>
      <w:pStyle w:val="a7"/>
    </w:pPr>
    <w:r>
      <w:rPr>
        <w:noProof/>
        <w:lang w:eastAsia="ru-RU"/>
      </w:rPr>
      <mc:AlternateContent>
        <mc:Choice Requires="wpg">
          <w:drawing>
            <wp:anchor distT="0" distB="0" distL="114300" distR="114300" simplePos="0" relativeHeight="251837440" behindDoc="1" locked="0" layoutInCell="1" allowOverlap="1" wp14:anchorId="0E1224DA" wp14:editId="691C7BE3">
              <wp:simplePos x="0" y="0"/>
              <wp:positionH relativeFrom="column">
                <wp:posOffset>-9525</wp:posOffset>
              </wp:positionH>
              <wp:positionV relativeFrom="page">
                <wp:posOffset>10090150</wp:posOffset>
              </wp:positionV>
              <wp:extent cx="6139180" cy="315595"/>
              <wp:effectExtent l="0" t="0" r="13970" b="8255"/>
              <wp:wrapSquare wrapText="bothSides"/>
              <wp:docPr id="58" name="Группа 58"/>
              <wp:cNvGraphicFramePr/>
              <a:graphic xmlns:a="http://schemas.openxmlformats.org/drawingml/2006/main">
                <a:graphicData uri="http://schemas.microsoft.com/office/word/2010/wordprocessingGroup">
                  <wpg:wgp>
                    <wpg:cNvGrpSpPr/>
                    <wpg:grpSpPr>
                      <a:xfrm flipH="1">
                        <a:off x="0" y="0"/>
                        <a:ext cx="6139180" cy="315595"/>
                        <a:chOff x="1" y="0"/>
                        <a:chExt cx="6581954" cy="324715"/>
                      </a:xfrm>
                    </wpg:grpSpPr>
                    <wps:wsp>
                      <wps:cNvPr id="59" name="Прямоугольник 59"/>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CE89B" w14:textId="5647AA8F" w:rsidR="00712363" w:rsidRPr="00D943C1" w:rsidRDefault="00712363" w:rsidP="006472C5">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2</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60" name="Группа 60"/>
                      <wpg:cNvGrpSpPr/>
                      <wpg:grpSpPr>
                        <a:xfrm>
                          <a:off x="1" y="0"/>
                          <a:ext cx="6119494" cy="324715"/>
                          <a:chOff x="1" y="0"/>
                          <a:chExt cx="5962649" cy="328580"/>
                        </a:xfrm>
                      </wpg:grpSpPr>
                      <wps:wsp>
                        <wps:cNvPr id="61" name="Прямоугольник 61"/>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29349" w14:textId="2F4FE666" w:rsidR="00712363" w:rsidRPr="00453E0D" w:rsidRDefault="00453E0D" w:rsidP="006472C5">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373920E0" w14:textId="60CDA5D1" w:rsidR="00712363" w:rsidRPr="00EB7814" w:rsidRDefault="003430CD" w:rsidP="006472C5">
                              <w:pPr>
                                <w:spacing w:after="0"/>
                                <w:ind w:left="142"/>
                                <w:rPr>
                                  <w:rFonts w:ascii="Arial" w:hAnsi="Arial" w:cs="Arial"/>
                                  <w:color w:val="808080" w:themeColor="background1" w:themeShade="80"/>
                                  <w:sz w:val="16"/>
                                </w:rPr>
                              </w:pPr>
                              <w:r>
                                <w:rPr>
                                  <w:rFonts w:ascii="Arial" w:hAnsi="Arial" w:cs="Arial"/>
                                  <w:color w:val="6B8068"/>
                                  <w:sz w:val="16"/>
                                  <w:lang w:val="en-US"/>
                                </w:rPr>
                                <w:t>ANNUAL REPORT</w:t>
                              </w:r>
                              <w:r w:rsidR="00712363" w:rsidRPr="000C6262">
                                <w:rPr>
                                  <w:rFonts w:ascii="Arial" w:hAnsi="Arial" w:cs="Arial"/>
                                  <w:color w:val="6B8068"/>
                                  <w:sz w:val="16"/>
                                  <w:lang w:val="uz-Cyrl-UZ"/>
                                </w:rPr>
                                <w:t xml:space="preserve"> </w:t>
                              </w:r>
                              <w:r w:rsidR="00712363"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1224DA" id="Группа 58" o:spid="_x0000_s1046" style="position:absolute;margin-left:-.75pt;margin-top:794.5pt;width:483.4pt;height:24.85pt;flip:x;z-index:-251479040;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">
              <v:rect id="Прямоугольник 59" o:spid="_x0000_s104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" fillcolor="#6b8068" strokecolor="#6b8068" strokeweight=".25pt">
                <v:textbox inset="0,0,0,0">
                  <w:txbxContent>
                    <w:p w14:paraId="63ECE89B" w14:textId="5647AA8F" w:rsidR="00712363" w:rsidRPr="00D943C1" w:rsidRDefault="00712363" w:rsidP="006472C5">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2</w:t>
                      </w:r>
                      <w:r w:rsidRPr="00D943C1">
                        <w:rPr>
                          <w:rFonts w:ascii="Arial" w:hAnsi="Arial" w:cs="Arial"/>
                          <w:color w:val="FFFFFF" w:themeColor="background1"/>
                          <w:szCs w:val="28"/>
                        </w:rPr>
                        <w:fldChar w:fldCharType="end"/>
                      </w:r>
                    </w:p>
                  </w:txbxContent>
                </v:textbox>
              </v:rect>
              <v:group id="Группа 60" o:spid="_x0000_s1048"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61" o:spid="_x0000_s1049"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" fillcolor="#6b8068" stroked="f" strokeweight="0"/>
                <v:shapetype id="_x0000_t202" coordsize="21600,21600" o:spt="202" path="m,l,21600r21600,l21600,xe">
                  <v:stroke joinstyle="miter"/>
                  <v:path gradientshapeok="t" o:connecttype="rect"/>
                </v:shapetype>
                <v:shape id="Текстовое поле 39" o:spid="_x0000_s1050"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" filled="f" stroked="f" strokeweight=".5pt">
                  <v:textbox inset="0,0,0,0">
                    <w:txbxContent>
                      <w:p w14:paraId="48E29349" w14:textId="2F4FE666" w:rsidR="00712363" w:rsidRPr="00453E0D" w:rsidRDefault="00453E0D" w:rsidP="006472C5">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373920E0" w14:textId="60CDA5D1" w:rsidR="00712363" w:rsidRPr="00EB7814" w:rsidRDefault="003430CD" w:rsidP="006472C5">
                        <w:pPr>
                          <w:spacing w:after="0"/>
                          <w:ind w:left="142"/>
                          <w:rPr>
                            <w:rFonts w:ascii="Arial" w:hAnsi="Arial" w:cs="Arial"/>
                            <w:color w:val="808080" w:themeColor="background1" w:themeShade="80"/>
                            <w:sz w:val="16"/>
                          </w:rPr>
                        </w:pPr>
                        <w:r>
                          <w:rPr>
                            <w:rFonts w:ascii="Arial" w:hAnsi="Arial" w:cs="Arial"/>
                            <w:color w:val="6B8068"/>
                            <w:sz w:val="16"/>
                            <w:lang w:val="en-US"/>
                          </w:rPr>
                          <w:t>ANNUAL REPORT</w:t>
                        </w:r>
                        <w:r w:rsidR="00712363" w:rsidRPr="000C6262">
                          <w:rPr>
                            <w:rFonts w:ascii="Arial" w:hAnsi="Arial" w:cs="Arial"/>
                            <w:color w:val="6B8068"/>
                            <w:sz w:val="16"/>
                            <w:lang w:val="uz-Cyrl-UZ"/>
                          </w:rPr>
                          <w:t xml:space="preserve"> </w:t>
                        </w:r>
                        <w:r w:rsidR="00712363" w:rsidRPr="000C6262">
                          <w:rPr>
                            <w:rFonts w:ascii="Arial" w:hAnsi="Arial" w:cs="Arial"/>
                            <w:color w:val="6B8068"/>
                            <w:sz w:val="16"/>
                            <w:lang w:val="en-US"/>
                          </w:rPr>
                          <w:t>| 2022</w:t>
                        </w:r>
                      </w:p>
                    </w:txbxContent>
                  </v:textbox>
                </v:shape>
              </v:group>
              <w10:wrap type="square" anchory="page"/>
            </v:group>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A925" w14:textId="77777777" w:rsidR="00712363" w:rsidRDefault="00712363" w:rsidP="00BE50C4">
    <w:pPr>
      <w:pStyle w:val="a7"/>
    </w:pPr>
    <w:r>
      <w:rPr>
        <w:noProof/>
        <w:lang w:eastAsia="ru-RU"/>
      </w:rPr>
      <mc:AlternateContent>
        <mc:Choice Requires="wpg">
          <w:drawing>
            <wp:anchor distT="0" distB="0" distL="114300" distR="114300" simplePos="0" relativeHeight="251862016" behindDoc="1" locked="0" layoutInCell="1" allowOverlap="1" wp14:anchorId="3D24263C" wp14:editId="49A8FBB5">
              <wp:simplePos x="0" y="0"/>
              <wp:positionH relativeFrom="column">
                <wp:posOffset>-16510</wp:posOffset>
              </wp:positionH>
              <wp:positionV relativeFrom="page">
                <wp:posOffset>6922770</wp:posOffset>
              </wp:positionV>
              <wp:extent cx="9453880" cy="321310"/>
              <wp:effectExtent l="0" t="0" r="13970" b="2540"/>
              <wp:wrapSquare wrapText="bothSides"/>
              <wp:docPr id="64" name="Группа 64"/>
              <wp:cNvGraphicFramePr/>
              <a:graphic xmlns:a="http://schemas.openxmlformats.org/drawingml/2006/main">
                <a:graphicData uri="http://schemas.microsoft.com/office/word/2010/wordprocessingGroup">
                  <wpg:wgp>
                    <wpg:cNvGrpSpPr/>
                    <wpg:grpSpPr>
                      <a:xfrm flipH="1">
                        <a:off x="0" y="0"/>
                        <a:ext cx="9453880" cy="321310"/>
                        <a:chOff x="151940" y="0"/>
                        <a:chExt cx="6320544" cy="330970"/>
                      </a:xfrm>
                    </wpg:grpSpPr>
                    <wps:wsp>
                      <wps:cNvPr id="70" name="Прямоугольник 70"/>
                      <wps:cNvSpPr/>
                      <wps:spPr>
                        <a:xfrm>
                          <a:off x="6124781" y="0"/>
                          <a:ext cx="347703"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3BA7B" w14:textId="070FE061" w:rsidR="00712363" w:rsidRPr="00D943C1" w:rsidRDefault="00712363" w:rsidP="00BE50C4">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4</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75" name="Группа 75"/>
                      <wpg:cNvGrpSpPr/>
                      <wpg:grpSpPr>
                        <a:xfrm>
                          <a:off x="151940" y="0"/>
                          <a:ext cx="5972862" cy="330970"/>
                          <a:chOff x="148046" y="0"/>
                          <a:chExt cx="5819776" cy="334910"/>
                        </a:xfrm>
                      </wpg:grpSpPr>
                      <wps:wsp>
                        <wps:cNvPr id="78" name="Прямоугольник 78"/>
                        <wps:cNvSpPr/>
                        <wps:spPr>
                          <a:xfrm>
                            <a:off x="263936" y="0"/>
                            <a:ext cx="5698715"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Текстовое поле 39"/>
                        <wps:cNvSpPr txBox="1"/>
                        <wps:spPr>
                          <a:xfrm>
                            <a:off x="148046" y="11057"/>
                            <a:ext cx="5819776" cy="3238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D7D70" w14:textId="77777777" w:rsidR="003430CD" w:rsidRPr="00453E0D" w:rsidRDefault="003430CD" w:rsidP="003430CD">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28A728DA" w14:textId="29B5AFE0" w:rsidR="00712363" w:rsidRPr="00EB7814" w:rsidRDefault="003430CD" w:rsidP="003430CD">
                              <w:pPr>
                                <w:spacing w:after="0"/>
                                <w:ind w:left="142"/>
                                <w:rPr>
                                  <w:rFonts w:ascii="Arial" w:hAnsi="Arial" w:cs="Arial"/>
                                  <w:color w:val="808080" w:themeColor="background1" w:themeShade="80"/>
                                  <w:sz w:val="16"/>
                                </w:rPr>
                              </w:pPr>
                              <w:r>
                                <w:rPr>
                                  <w:rFonts w:ascii="Arial" w:hAnsi="Arial" w:cs="Arial"/>
                                  <w:color w:val="6B8068"/>
                                  <w:sz w:val="16"/>
                                  <w:lang w:val="en-US"/>
                                </w:rPr>
                                <w:t>ANNUAL REPORT</w:t>
                              </w:r>
                              <w:r w:rsidRPr="000C6262">
                                <w:rPr>
                                  <w:rFonts w:ascii="Arial" w:hAnsi="Arial" w:cs="Arial"/>
                                  <w:color w:val="6B8068"/>
                                  <w:sz w:val="16"/>
                                  <w:lang w:val="uz-Cyrl-UZ"/>
                                </w:rPr>
                                <w:t xml:space="preserve"> </w:t>
                              </w:r>
                              <w:r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24263C" id="Группа 64" o:spid="_x0000_s1051" style="position:absolute;margin-left:-1.3pt;margin-top:545.1pt;width:744.4pt;height:25.3pt;flip:x;z-index:-251454464;mso-position-vertical-relative:page;mso-width-relative:margin;mso-height-relative:margin" coordorigin="1519" coordsize="63205,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">
              <v:rect id="Прямоугольник 70" o:spid="_x0000_s1052" style="position:absolute;left:61247;width:3477;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" fillcolor="#6b8068" strokecolor="#6b8068" strokeweight=".25pt">
                <v:textbox inset="0,0,0,0">
                  <w:txbxContent>
                    <w:p w14:paraId="35F3BA7B" w14:textId="070FE061" w:rsidR="00712363" w:rsidRPr="00D943C1" w:rsidRDefault="00712363" w:rsidP="00BE50C4">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4</w:t>
                      </w:r>
                      <w:r w:rsidRPr="00D943C1">
                        <w:rPr>
                          <w:rFonts w:ascii="Arial" w:hAnsi="Arial" w:cs="Arial"/>
                          <w:color w:val="FFFFFF" w:themeColor="background1"/>
                          <w:szCs w:val="28"/>
                        </w:rPr>
                        <w:fldChar w:fldCharType="end"/>
                      </w:r>
                    </w:p>
                  </w:txbxContent>
                </v:textbox>
              </v:rect>
              <v:group id="Группа 75" o:spid="_x0000_s1053" style="position:absolute;left:1519;width:59729;height:3309" coordorigin="1480" coordsize="58197,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Прямоугольник 78" o:spid="_x0000_s1054" style="position:absolute;left:2639;width:56987;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" fillcolor="#6b8068" stroked="f" strokeweight="0"/>
                <v:shapetype id="_x0000_t202" coordsize="21600,21600" o:spt="202" path="m,l,21600r21600,l21600,xe">
                  <v:stroke joinstyle="miter"/>
                  <v:path gradientshapeok="t" o:connecttype="rect"/>
                </v:shapetype>
                <v:shape id="Текстовое поле 39" o:spid="_x0000_s1055" type="#_x0000_t202" style="position:absolute;left:1480;top:110;width:58198;height:32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" filled="f" stroked="f" strokeweight=".5pt">
                  <v:textbox inset="0,0,0,0">
                    <w:txbxContent>
                      <w:p w14:paraId="199D7D70" w14:textId="77777777" w:rsidR="003430CD" w:rsidRPr="00453E0D" w:rsidRDefault="003430CD" w:rsidP="003430CD">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28A728DA" w14:textId="29B5AFE0" w:rsidR="00712363" w:rsidRPr="00EB7814" w:rsidRDefault="003430CD" w:rsidP="003430CD">
                        <w:pPr>
                          <w:spacing w:after="0"/>
                          <w:ind w:left="142"/>
                          <w:rPr>
                            <w:rFonts w:ascii="Arial" w:hAnsi="Arial" w:cs="Arial"/>
                            <w:color w:val="808080" w:themeColor="background1" w:themeShade="80"/>
                            <w:sz w:val="16"/>
                          </w:rPr>
                        </w:pPr>
                        <w:r>
                          <w:rPr>
                            <w:rFonts w:ascii="Arial" w:hAnsi="Arial" w:cs="Arial"/>
                            <w:color w:val="6B8068"/>
                            <w:sz w:val="16"/>
                            <w:lang w:val="en-US"/>
                          </w:rPr>
                          <w:t>ANNUAL REPORT</w:t>
                        </w:r>
                        <w:r w:rsidRPr="000C6262">
                          <w:rPr>
                            <w:rFonts w:ascii="Arial" w:hAnsi="Arial" w:cs="Arial"/>
                            <w:color w:val="6B8068"/>
                            <w:sz w:val="16"/>
                            <w:lang w:val="uz-Cyrl-UZ"/>
                          </w:rPr>
                          <w:t xml:space="preserve"> </w:t>
                        </w:r>
                        <w:r w:rsidRPr="000C6262">
                          <w:rPr>
                            <w:rFonts w:ascii="Arial" w:hAnsi="Arial" w:cs="Arial"/>
                            <w:color w:val="6B8068"/>
                            <w:sz w:val="16"/>
                            <w:lang w:val="en-US"/>
                          </w:rPr>
                          <w:t>| 2022</w:t>
                        </w:r>
                      </w:p>
                    </w:txbxContent>
                  </v:textbox>
                </v:shape>
              </v:group>
              <w10:wrap type="square" anchory="page"/>
            </v:group>
          </w:pict>
        </mc:Fallback>
      </mc:AlternateContent>
    </w:r>
    <w:r>
      <w:rPr>
        <w:noProof/>
        <w:lang w:eastAsia="ru-RU"/>
      </w:rPr>
      <mc:AlternateContent>
        <mc:Choice Requires="wpg">
          <w:drawing>
            <wp:anchor distT="0" distB="0" distL="114300" distR="114300" simplePos="0" relativeHeight="251860992" behindDoc="1" locked="0" layoutInCell="1" allowOverlap="1" wp14:anchorId="3B4311D4" wp14:editId="170FBC7F">
              <wp:simplePos x="0" y="0"/>
              <wp:positionH relativeFrom="column">
                <wp:posOffset>-16175</wp:posOffset>
              </wp:positionH>
              <wp:positionV relativeFrom="page">
                <wp:posOffset>10028255</wp:posOffset>
              </wp:positionV>
              <wp:extent cx="6124575" cy="327088"/>
              <wp:effectExtent l="0" t="0" r="28575" b="15875"/>
              <wp:wrapNone/>
              <wp:docPr id="81" name="Группа 81"/>
              <wp:cNvGraphicFramePr/>
              <a:graphic xmlns:a="http://schemas.openxmlformats.org/drawingml/2006/main">
                <a:graphicData uri="http://schemas.microsoft.com/office/word/2010/wordprocessingGroup">
                  <wpg:wgp>
                    <wpg:cNvGrpSpPr/>
                    <wpg:grpSpPr>
                      <a:xfrm>
                        <a:off x="0" y="0"/>
                        <a:ext cx="6124575" cy="327088"/>
                        <a:chOff x="1" y="0"/>
                        <a:chExt cx="6581954" cy="327089"/>
                      </a:xfrm>
                    </wpg:grpSpPr>
                    <wps:wsp>
                      <wps:cNvPr id="82" name="Прямоугольник 82"/>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6F116" w14:textId="6386C1BF" w:rsidR="00712363" w:rsidRPr="00D943C1" w:rsidRDefault="00712363" w:rsidP="00BE50C4">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4</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83" name="Группа 83"/>
                      <wpg:cNvGrpSpPr/>
                      <wpg:grpSpPr>
                        <a:xfrm>
                          <a:off x="1" y="0"/>
                          <a:ext cx="6119494" cy="327089"/>
                          <a:chOff x="1" y="0"/>
                          <a:chExt cx="5962649" cy="330983"/>
                        </a:xfrm>
                      </wpg:grpSpPr>
                      <wps:wsp>
                        <wps:cNvPr id="87" name="Прямоугольник 87"/>
                        <wps:cNvSpPr/>
                        <wps:spPr>
                          <a:xfrm>
                            <a:off x="19050" y="0"/>
                            <a:ext cx="5943600" cy="10929"/>
                          </a:xfrm>
                          <a:prstGeom prst="rect">
                            <a:avLst/>
                          </a:prstGeom>
                          <a:solidFill>
                            <a:srgbClr val="6B8068"/>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Текстовое поле 39"/>
                        <wps:cNvSpPr txBox="1"/>
                        <wps:spPr>
                          <a:xfrm>
                            <a:off x="1" y="7132"/>
                            <a:ext cx="5943600"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BB42E" w14:textId="77777777" w:rsidR="00712363" w:rsidRDefault="00712363" w:rsidP="00BE50C4">
                              <w:pPr>
                                <w:spacing w:after="0" w:line="240" w:lineRule="auto"/>
                                <w:ind w:left="142" w:right="147"/>
                                <w:jc w:val="right"/>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646C24B9" w14:textId="77777777" w:rsidR="00712363" w:rsidRPr="00EB7814" w:rsidRDefault="00712363" w:rsidP="00BE50C4">
                              <w:pPr>
                                <w:spacing w:after="0"/>
                                <w:ind w:right="120"/>
                                <w:jc w:val="right"/>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B4311D4" id="Группа 81" o:spid="_x0000_s1056" style="position:absolute;margin-left:-1.25pt;margin-top:789.65pt;width:482.25pt;height:25.75pt;z-index:-251455488;mso-position-vertical-relative:page;mso-width-relative:margin;mso-height-relative:margin" coordorigin="" coordsize="6581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">
              <v:rect id="Прямоугольник 82" o:spid="_x0000_s105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" fillcolor="#6b8068" strokecolor="#6b8068" strokeweight=".25pt">
                <v:textbox inset="0,0,0,0">
                  <w:txbxContent>
                    <w:p w14:paraId="2FD6F116" w14:textId="6386C1BF" w:rsidR="00712363" w:rsidRPr="00D943C1" w:rsidRDefault="00712363" w:rsidP="00BE50C4">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4</w:t>
                      </w:r>
                      <w:r w:rsidRPr="00D943C1">
                        <w:rPr>
                          <w:rFonts w:ascii="Arial" w:hAnsi="Arial" w:cs="Arial"/>
                          <w:color w:val="FFFFFF" w:themeColor="background1"/>
                          <w:szCs w:val="28"/>
                        </w:rPr>
                        <w:fldChar w:fldCharType="end"/>
                      </w:r>
                    </w:p>
                  </w:txbxContent>
                </v:textbox>
              </v:rect>
              <v:group id="Группа 83" o:spid="_x0000_s1058" style="position:absolute;width:61194;height:3270" coordorigin="" coordsize="5962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Прямоугольник 87" o:spid="_x0000_s1059" style="position:absolute;left:190;width:59436;height: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" fillcolor="#6b8068" stroked="f" strokeweight=".25pt"/>
                <v:shape id="Текстовое поле 39" o:spid="_x0000_s1060" type="#_x0000_t202" style="position:absolute;top:71;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" filled="f" stroked="f" strokeweight=".5pt">
                  <v:textbox inset="0,0,0,0">
                    <w:txbxContent>
                      <w:p w14:paraId="63EBB42E" w14:textId="77777777" w:rsidR="00712363" w:rsidRDefault="00712363" w:rsidP="00BE50C4">
                        <w:pPr>
                          <w:spacing w:after="0" w:line="240" w:lineRule="auto"/>
                          <w:ind w:left="142" w:right="147"/>
                          <w:jc w:val="right"/>
                          <w:rPr>
                            <w:rFonts w:ascii="Arial" w:hAnsi="Arial" w:cs="Arial"/>
                            <w:color w:val="767171" w:themeColor="background2" w:themeShade="80"/>
                            <w:sz w:val="16"/>
                            <w:lang w:val="uz-Cyrl-UZ"/>
                          </w:rPr>
                        </w:pPr>
                        <w:r>
                          <w:rPr>
                            <w:rFonts w:ascii="Arial" w:hAnsi="Arial" w:cs="Arial"/>
                            <w:color w:val="767171" w:themeColor="background2" w:themeShade="80"/>
                            <w:sz w:val="16"/>
                            <w:lang w:val="uz-Cyrl-UZ"/>
                          </w:rPr>
                          <w:t xml:space="preserve">ЎЗБЕКИСТОН </w:t>
                        </w:r>
                        <w:r w:rsidRPr="00E32AFF">
                          <w:rPr>
                            <w:rFonts w:ascii="Arial" w:hAnsi="Arial" w:cs="Arial"/>
                            <w:color w:val="767171" w:themeColor="background2" w:themeShade="80"/>
                            <w:sz w:val="16"/>
                            <w:lang w:val="uz-Cyrl-UZ"/>
                          </w:rPr>
                          <w:t>ТЎЛОВ БАЛАНСИ, ХАЛҚАРО ИНВЕСТИЦИОН ПОЗИЦИЯСИ ВА ТАШҚИ ҚАРЗИ</w:t>
                        </w:r>
                      </w:p>
                      <w:p w14:paraId="646C24B9" w14:textId="77777777" w:rsidR="00712363" w:rsidRPr="00EB7814" w:rsidRDefault="00712363" w:rsidP="00BE50C4">
                        <w:pPr>
                          <w:spacing w:after="0"/>
                          <w:ind w:right="120"/>
                          <w:jc w:val="right"/>
                          <w:rPr>
                            <w:rFonts w:ascii="Arial" w:hAnsi="Arial" w:cs="Arial"/>
                            <w:color w:val="808080" w:themeColor="background1" w:themeShade="80"/>
                            <w:sz w:val="16"/>
                          </w:rPr>
                        </w:pPr>
                        <w:r w:rsidRPr="000C6262">
                          <w:rPr>
                            <w:rFonts w:ascii="Arial" w:hAnsi="Arial" w:cs="Arial"/>
                            <w:color w:val="6B8068"/>
                            <w:sz w:val="16"/>
                            <w:lang w:val="uz-Cyrl-UZ"/>
                          </w:rPr>
                          <w:t xml:space="preserve">ЙИЛЛИК ҲИСОБОТ </w:t>
                        </w:r>
                        <w:r w:rsidRPr="000C6262">
                          <w:rPr>
                            <w:rFonts w:ascii="Arial" w:hAnsi="Arial" w:cs="Arial"/>
                            <w:color w:val="6B8068"/>
                            <w:sz w:val="16"/>
                            <w:lang w:val="en-US"/>
                          </w:rPr>
                          <w:t>| 2022</w:t>
                        </w:r>
                      </w:p>
                    </w:txbxContent>
                  </v:textbox>
                </v:shape>
              </v:group>
              <w10:wrap anchory="page"/>
            </v:group>
          </w:pict>
        </mc:Fallback>
      </mc:AlternateContent>
    </w:r>
  </w:p>
  <w:p w14:paraId="0A6AC56A" w14:textId="77777777" w:rsidR="00712363" w:rsidRPr="00BE50C4" w:rsidRDefault="00712363" w:rsidP="00BE50C4">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22EB" w14:textId="77777777" w:rsidR="00712363" w:rsidRPr="00D943C1" w:rsidRDefault="00712363">
    <w:pPr>
      <w:pStyle w:val="a7"/>
      <w:rPr>
        <w:sz w:val="2"/>
      </w:rPr>
    </w:pPr>
    <w:r>
      <w:rPr>
        <w:noProof/>
        <w:lang w:eastAsia="ru-RU"/>
      </w:rPr>
      <mc:AlternateContent>
        <mc:Choice Requires="wpg">
          <w:drawing>
            <wp:anchor distT="0" distB="0" distL="114300" distR="114300" simplePos="0" relativeHeight="251827200" behindDoc="1" locked="0" layoutInCell="1" allowOverlap="1" wp14:anchorId="4D5C0FBA" wp14:editId="5FD42CA2">
              <wp:simplePos x="0" y="0"/>
              <wp:positionH relativeFrom="column">
                <wp:posOffset>-14605</wp:posOffset>
              </wp:positionH>
              <wp:positionV relativeFrom="page">
                <wp:posOffset>10029825</wp:posOffset>
              </wp:positionV>
              <wp:extent cx="6257925" cy="315595"/>
              <wp:effectExtent l="0" t="0" r="9525" b="8255"/>
              <wp:wrapSquare wrapText="bothSides"/>
              <wp:docPr id="88" name="Группа 88"/>
              <wp:cNvGraphicFramePr/>
              <a:graphic xmlns:a="http://schemas.openxmlformats.org/drawingml/2006/main">
                <a:graphicData uri="http://schemas.microsoft.com/office/word/2010/wordprocessingGroup">
                  <wpg:wgp>
                    <wpg:cNvGrpSpPr/>
                    <wpg:grpSpPr>
                      <a:xfrm flipH="1">
                        <a:off x="0" y="0"/>
                        <a:ext cx="6257925" cy="315595"/>
                        <a:chOff x="1" y="0"/>
                        <a:chExt cx="6581954" cy="324715"/>
                      </a:xfrm>
                    </wpg:grpSpPr>
                    <wps:wsp>
                      <wps:cNvPr id="92" name="Прямоугольник 92"/>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427ED" w14:textId="4404BA05"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8</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93" name="Группа 93"/>
                      <wpg:cNvGrpSpPr/>
                      <wpg:grpSpPr>
                        <a:xfrm>
                          <a:off x="1" y="0"/>
                          <a:ext cx="6119494" cy="324715"/>
                          <a:chOff x="1" y="0"/>
                          <a:chExt cx="5962649" cy="328580"/>
                        </a:xfrm>
                      </wpg:grpSpPr>
                      <wps:wsp>
                        <wps:cNvPr id="94" name="Прямоугольник 94"/>
                        <wps:cNvSpPr/>
                        <wps:spPr>
                          <a:xfrm>
                            <a:off x="19050" y="0"/>
                            <a:ext cx="5943600" cy="11096"/>
                          </a:xfrm>
                          <a:prstGeom prst="rect">
                            <a:avLst/>
                          </a:prstGeom>
                          <a:solidFill>
                            <a:srgbClr val="6B8068"/>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Текстовое поле 39"/>
                        <wps:cNvSpPr txBox="1"/>
                        <wps:spPr>
                          <a:xfrm>
                            <a:off x="1" y="4728"/>
                            <a:ext cx="5943599" cy="3238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9AB7C" w14:textId="77777777" w:rsidR="003430CD" w:rsidRPr="00453E0D" w:rsidRDefault="003430CD" w:rsidP="003430CD">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5870EC63" w14:textId="6BB0A403" w:rsidR="00712363" w:rsidRPr="00EB7814" w:rsidRDefault="003430CD" w:rsidP="003430CD">
                              <w:pPr>
                                <w:spacing w:after="0"/>
                                <w:ind w:left="142"/>
                                <w:rPr>
                                  <w:rFonts w:ascii="Arial" w:hAnsi="Arial" w:cs="Arial"/>
                                  <w:color w:val="808080" w:themeColor="background1" w:themeShade="80"/>
                                  <w:sz w:val="16"/>
                                </w:rPr>
                              </w:pPr>
                              <w:r>
                                <w:rPr>
                                  <w:rFonts w:ascii="Arial" w:hAnsi="Arial" w:cs="Arial"/>
                                  <w:color w:val="6B8068"/>
                                  <w:sz w:val="16"/>
                                  <w:lang w:val="en-US"/>
                                </w:rPr>
                                <w:t>ANNUAL REPORT</w:t>
                              </w:r>
                              <w:r w:rsidRPr="000C6262">
                                <w:rPr>
                                  <w:rFonts w:ascii="Arial" w:hAnsi="Arial" w:cs="Arial"/>
                                  <w:color w:val="6B8068"/>
                                  <w:sz w:val="16"/>
                                  <w:lang w:val="uz-Cyrl-UZ"/>
                                </w:rPr>
                                <w:t xml:space="preserve"> </w:t>
                              </w:r>
                              <w:r w:rsidRPr="000C6262">
                                <w:rPr>
                                  <w:rFonts w:ascii="Arial" w:hAnsi="Arial" w:cs="Arial"/>
                                  <w:color w:val="6B8068"/>
                                  <w:sz w:val="16"/>
                                  <w:lang w:val="en-US"/>
                                </w:rPr>
                                <w:t>|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5C0FBA" id="Группа 88" o:spid="_x0000_s1061" style="position:absolute;margin-left:-1.15pt;margin-top:789.75pt;width:492.75pt;height:24.85pt;flip:x;z-index:-251489280;mso-position-vertical-relative:page;mso-width-relative:margin;mso-height-relative:margin" coordorigin="" coordsize="65819,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">
              <v:rect id="Прямоугольник 92" o:spid="_x0000_s1062"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" fillcolor="#6b8068" strokecolor="#6b8068" strokeweight=".25pt">
                <v:textbox inset="0,0,0,0">
                  <w:txbxContent>
                    <w:p w14:paraId="358427ED" w14:textId="4404BA05" w:rsidR="00712363" w:rsidRPr="00D943C1" w:rsidRDefault="00712363"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8</w:t>
                      </w:r>
                      <w:r w:rsidRPr="00D943C1">
                        <w:rPr>
                          <w:rFonts w:ascii="Arial" w:hAnsi="Arial" w:cs="Arial"/>
                          <w:color w:val="FFFFFF" w:themeColor="background1"/>
                          <w:szCs w:val="28"/>
                        </w:rPr>
                        <w:fldChar w:fldCharType="end"/>
                      </w:r>
                    </w:p>
                  </w:txbxContent>
                </v:textbox>
              </v:rect>
              <v:group id="Группа 93" o:spid="_x0000_s1063" style="position:absolute;width:61194;height:3247" coordorigin="" coordsize="59626,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Прямоугольник 94" o:spid="_x0000_s1064" style="position:absolute;left:190;width:59436;height: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" fillcolor="#6b8068" stroked="f" strokeweight="0"/>
                <v:shapetype id="_x0000_t202" coordsize="21600,21600" o:spt="202" path="m,l,21600r21600,l21600,xe">
                  <v:stroke joinstyle="miter"/>
                  <v:path gradientshapeok="t" o:connecttype="rect"/>
                </v:shapetype>
                <v:shape id="Текстовое поле 39" o:spid="_x0000_s1065" type="#_x0000_t202" style="position:absolute;top:47;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" filled="f" stroked="f" strokeweight=".5pt">
                  <v:textbox inset="0,0,0,0">
                    <w:txbxContent>
                      <w:p w14:paraId="6AD9AB7C" w14:textId="77777777" w:rsidR="003430CD" w:rsidRPr="00453E0D" w:rsidRDefault="003430CD" w:rsidP="003430CD">
                        <w:pPr>
                          <w:spacing w:after="0" w:line="240" w:lineRule="auto"/>
                          <w:ind w:left="142" w:right="147"/>
                          <w:rPr>
                            <w:rFonts w:ascii="Arial" w:hAnsi="Arial" w:cs="Arial"/>
                            <w:color w:val="767171" w:themeColor="background2" w:themeShade="80"/>
                            <w:sz w:val="16"/>
                            <w:lang w:val="en-US"/>
                          </w:rPr>
                        </w:pPr>
                        <w:r>
                          <w:rPr>
                            <w:rFonts w:ascii="Arial" w:hAnsi="Arial" w:cs="Arial"/>
                            <w:color w:val="767171" w:themeColor="background2" w:themeShade="80"/>
                            <w:sz w:val="16"/>
                            <w:lang w:val="en-US"/>
                          </w:rPr>
                          <w:t>BALANCE OF PAYMENTS AND INTERNATIONAL INVESTMENT POSITION OF UZBEKISTAN</w:t>
                        </w:r>
                      </w:p>
                      <w:p w14:paraId="5870EC63" w14:textId="6BB0A403" w:rsidR="00712363" w:rsidRPr="00EB7814" w:rsidRDefault="003430CD" w:rsidP="003430CD">
                        <w:pPr>
                          <w:spacing w:after="0"/>
                          <w:ind w:left="142"/>
                          <w:rPr>
                            <w:rFonts w:ascii="Arial" w:hAnsi="Arial" w:cs="Arial"/>
                            <w:color w:val="808080" w:themeColor="background1" w:themeShade="80"/>
                            <w:sz w:val="16"/>
                          </w:rPr>
                        </w:pPr>
                        <w:r>
                          <w:rPr>
                            <w:rFonts w:ascii="Arial" w:hAnsi="Arial" w:cs="Arial"/>
                            <w:color w:val="6B8068"/>
                            <w:sz w:val="16"/>
                            <w:lang w:val="en-US"/>
                          </w:rPr>
                          <w:t>ANNUAL REPORT</w:t>
                        </w:r>
                        <w:r w:rsidRPr="000C6262">
                          <w:rPr>
                            <w:rFonts w:ascii="Arial" w:hAnsi="Arial" w:cs="Arial"/>
                            <w:color w:val="6B8068"/>
                            <w:sz w:val="16"/>
                            <w:lang w:val="uz-Cyrl-UZ"/>
                          </w:rPr>
                          <w:t xml:space="preserve"> </w:t>
                        </w:r>
                        <w:r w:rsidRPr="000C6262">
                          <w:rPr>
                            <w:rFonts w:ascii="Arial" w:hAnsi="Arial" w:cs="Arial"/>
                            <w:color w:val="6B8068"/>
                            <w:sz w:val="16"/>
                            <w:lang w:val="en-US"/>
                          </w:rPr>
                          <w:t>| 2022</w:t>
                        </w:r>
                      </w:p>
                    </w:txbxContent>
                  </v:textbox>
                </v:shape>
              </v:group>
              <w10:wrap type="square" anchory="page"/>
            </v:group>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DF10" w14:textId="77777777" w:rsidR="00453E0D" w:rsidRDefault="00453E0D" w:rsidP="00591C46">
    <w:pPr>
      <w:pStyle w:val="a7"/>
    </w:pPr>
    <w:r>
      <w:rPr>
        <w:noProof/>
        <w:lang w:eastAsia="ru-RU"/>
      </w:rPr>
      <mc:AlternateContent>
        <mc:Choice Requires="wpg">
          <w:drawing>
            <wp:anchor distT="0" distB="0" distL="114300" distR="114300" simplePos="0" relativeHeight="251870208" behindDoc="1" locked="0" layoutInCell="1" allowOverlap="1" wp14:anchorId="706515D7" wp14:editId="7103DFAD">
              <wp:simplePos x="0" y="0"/>
              <wp:positionH relativeFrom="column">
                <wp:posOffset>-16175</wp:posOffset>
              </wp:positionH>
              <wp:positionV relativeFrom="page">
                <wp:posOffset>10028255</wp:posOffset>
              </wp:positionV>
              <wp:extent cx="6124575" cy="327088"/>
              <wp:effectExtent l="0" t="0" r="28575" b="15875"/>
              <wp:wrapNone/>
              <wp:docPr id="2" name="Группа 2"/>
              <wp:cNvGraphicFramePr/>
              <a:graphic xmlns:a="http://schemas.openxmlformats.org/drawingml/2006/main">
                <a:graphicData uri="http://schemas.microsoft.com/office/word/2010/wordprocessingGroup">
                  <wpg:wgp>
                    <wpg:cNvGrpSpPr/>
                    <wpg:grpSpPr>
                      <a:xfrm>
                        <a:off x="0" y="0"/>
                        <a:ext cx="6124575" cy="327088"/>
                        <a:chOff x="1" y="0"/>
                        <a:chExt cx="6581954" cy="327089"/>
                      </a:xfrm>
                    </wpg:grpSpPr>
                    <wps:wsp>
                      <wps:cNvPr id="4" name="Прямоугольник 4"/>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87C35" w14:textId="1D5EEE85" w:rsidR="00453E0D" w:rsidRPr="00D943C1" w:rsidRDefault="00453E0D"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9</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11" name="Группа 11"/>
                      <wpg:cNvGrpSpPr/>
                      <wpg:grpSpPr>
                        <a:xfrm>
                          <a:off x="1" y="0"/>
                          <a:ext cx="6119494" cy="327089"/>
                          <a:chOff x="1" y="0"/>
                          <a:chExt cx="5962649" cy="330983"/>
                        </a:xfrm>
                      </wpg:grpSpPr>
                      <wps:wsp>
                        <wps:cNvPr id="12" name="Прямоугольник 12"/>
                        <wps:cNvSpPr/>
                        <wps:spPr>
                          <a:xfrm>
                            <a:off x="19050" y="0"/>
                            <a:ext cx="5943600" cy="10929"/>
                          </a:xfrm>
                          <a:prstGeom prst="rect">
                            <a:avLst/>
                          </a:prstGeom>
                          <a:solidFill>
                            <a:srgbClr val="6B8068"/>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Текстовое поле 39"/>
                        <wps:cNvSpPr txBox="1"/>
                        <wps:spPr>
                          <a:xfrm>
                            <a:off x="1" y="7132"/>
                            <a:ext cx="5943600"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99F47" w14:textId="77777777" w:rsidR="003430CD" w:rsidRDefault="003430CD" w:rsidP="003430CD">
                              <w:pPr>
                                <w:spacing w:after="0" w:line="240" w:lineRule="auto"/>
                                <w:ind w:left="142" w:right="147"/>
                                <w:jc w:val="right"/>
                                <w:rPr>
                                  <w:rFonts w:ascii="Arial" w:hAnsi="Arial" w:cs="Arial"/>
                                  <w:color w:val="767171" w:themeColor="background2" w:themeShade="80"/>
                                  <w:sz w:val="16"/>
                                  <w:lang w:val="uz-Cyrl-UZ"/>
                                </w:rPr>
                              </w:pPr>
                              <w:r w:rsidRPr="003430CD">
                                <w:rPr>
                                  <w:rFonts w:ascii="Arial" w:hAnsi="Arial" w:cs="Arial"/>
                                  <w:color w:val="767171" w:themeColor="background2" w:themeShade="80"/>
                                  <w:sz w:val="16"/>
                                  <w:lang w:val="uz-Cyrl-UZ"/>
                                </w:rPr>
                                <w:t>BALANCE OF PAYMENTS AND INTERNATIONAL INVESTMENT POSITION OF UZBEKISTAN</w:t>
                              </w:r>
                            </w:p>
                            <w:p w14:paraId="3E804D15" w14:textId="66702AAD" w:rsidR="00453E0D" w:rsidRPr="00EB7814" w:rsidRDefault="003430CD" w:rsidP="003430CD">
                              <w:pPr>
                                <w:spacing w:after="0"/>
                                <w:ind w:right="120"/>
                                <w:jc w:val="right"/>
                                <w:rPr>
                                  <w:rFonts w:ascii="Arial" w:hAnsi="Arial" w:cs="Arial"/>
                                  <w:color w:val="808080" w:themeColor="background1" w:themeShade="80"/>
                                  <w:sz w:val="16"/>
                                </w:rPr>
                              </w:pPr>
                              <w:r w:rsidRPr="003430CD">
                                <w:rPr>
                                  <w:rFonts w:ascii="Arial" w:hAnsi="Arial" w:cs="Arial"/>
                                  <w:color w:val="6B8068"/>
                                  <w:sz w:val="16"/>
                                  <w:lang w:val="uz-Cyrl-UZ"/>
                                </w:rPr>
                                <w:t>ANNUAL REPORT |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06515D7" id="Группа 2" o:spid="_x0000_s1066" style="position:absolute;margin-left:-1.25pt;margin-top:789.65pt;width:482.25pt;height:25.75pt;z-index:-251446272;mso-position-vertical-relative:page;mso-width-relative:margin;mso-height-relative:margin" coordorigin="" coordsize="6581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">
              <v:rect id="Прямоугольник 4" o:spid="_x0000_s1067"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" fillcolor="#6b8068" strokecolor="#6b8068" strokeweight=".25pt">
                <v:textbox inset="0,0,0,0">
                  <w:txbxContent>
                    <w:p w14:paraId="5FA87C35" w14:textId="1D5EEE85" w:rsidR="00453E0D" w:rsidRPr="00D943C1" w:rsidRDefault="00453E0D" w:rsidP="00C72656">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9</w:t>
                      </w:r>
                      <w:r w:rsidRPr="00D943C1">
                        <w:rPr>
                          <w:rFonts w:ascii="Arial" w:hAnsi="Arial" w:cs="Arial"/>
                          <w:color w:val="FFFFFF" w:themeColor="background1"/>
                          <w:szCs w:val="28"/>
                        </w:rPr>
                        <w:fldChar w:fldCharType="end"/>
                      </w:r>
                    </w:p>
                  </w:txbxContent>
                </v:textbox>
              </v:rect>
              <v:group id="Группа 11" o:spid="_x0000_s1068" style="position:absolute;width:61194;height:3270" coordorigin="" coordsize="5962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Прямоугольник 12" o:spid="_x0000_s1069" style="position:absolute;left:190;width:59436;height: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" fillcolor="#6b8068" stroked="f" strokeweight=".25pt"/>
                <v:shapetype id="_x0000_t202" coordsize="21600,21600" o:spt="202" path="m,l,21600r21600,l21600,xe">
                  <v:stroke joinstyle="miter"/>
                  <v:path gradientshapeok="t" o:connecttype="rect"/>
                </v:shapetype>
                <v:shape id="Текстовое поле 39" o:spid="_x0000_s1070" type="#_x0000_t202" style="position:absolute;top:71;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" filled="f" stroked="f" strokeweight=".5pt">
                  <v:textbox inset="0,0,0,0">
                    <w:txbxContent>
                      <w:p w14:paraId="1F499F47" w14:textId="77777777" w:rsidR="003430CD" w:rsidRDefault="003430CD" w:rsidP="003430CD">
                        <w:pPr>
                          <w:spacing w:after="0" w:line="240" w:lineRule="auto"/>
                          <w:ind w:left="142" w:right="147"/>
                          <w:jc w:val="right"/>
                          <w:rPr>
                            <w:rFonts w:ascii="Arial" w:hAnsi="Arial" w:cs="Arial"/>
                            <w:color w:val="767171" w:themeColor="background2" w:themeShade="80"/>
                            <w:sz w:val="16"/>
                            <w:lang w:val="uz-Cyrl-UZ"/>
                          </w:rPr>
                        </w:pPr>
                        <w:r w:rsidRPr="003430CD">
                          <w:rPr>
                            <w:rFonts w:ascii="Arial" w:hAnsi="Arial" w:cs="Arial"/>
                            <w:color w:val="767171" w:themeColor="background2" w:themeShade="80"/>
                            <w:sz w:val="16"/>
                            <w:lang w:val="uz-Cyrl-UZ"/>
                          </w:rPr>
                          <w:t>BALANCE OF PAYMENTS AND INTERNATIONAL INVESTMENT POSITION OF UZBEKISTAN</w:t>
                        </w:r>
                      </w:p>
                      <w:p w14:paraId="3E804D15" w14:textId="66702AAD" w:rsidR="00453E0D" w:rsidRPr="00EB7814" w:rsidRDefault="003430CD" w:rsidP="003430CD">
                        <w:pPr>
                          <w:spacing w:after="0"/>
                          <w:ind w:right="120"/>
                          <w:jc w:val="right"/>
                          <w:rPr>
                            <w:rFonts w:ascii="Arial" w:hAnsi="Arial" w:cs="Arial"/>
                            <w:color w:val="808080" w:themeColor="background1" w:themeShade="80"/>
                            <w:sz w:val="16"/>
                          </w:rPr>
                        </w:pPr>
                        <w:r w:rsidRPr="003430CD">
                          <w:rPr>
                            <w:rFonts w:ascii="Arial" w:hAnsi="Arial" w:cs="Arial"/>
                            <w:color w:val="6B8068"/>
                            <w:sz w:val="16"/>
                            <w:lang w:val="uz-Cyrl-UZ"/>
                          </w:rPr>
                          <w:t>ANNUAL REPORT | 2022</w:t>
                        </w:r>
                      </w:p>
                    </w:txbxContent>
                  </v:textbox>
                </v:shape>
              </v:group>
              <w10:wrap anchory="page"/>
            </v:group>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E6A7" w14:textId="77777777" w:rsidR="00712363" w:rsidRDefault="00712363" w:rsidP="001D36A5">
    <w:pPr>
      <w:pStyle w:val="a7"/>
    </w:pPr>
    <w:r>
      <w:rPr>
        <w:noProof/>
        <w:lang w:eastAsia="ru-RU"/>
      </w:rPr>
      <mc:AlternateContent>
        <mc:Choice Requires="wpg">
          <w:drawing>
            <wp:anchor distT="0" distB="0" distL="114300" distR="114300" simplePos="0" relativeHeight="251864064" behindDoc="1" locked="0" layoutInCell="1" allowOverlap="1" wp14:anchorId="626988CE" wp14:editId="05B23582">
              <wp:simplePos x="0" y="0"/>
              <wp:positionH relativeFrom="column">
                <wp:posOffset>-16175</wp:posOffset>
              </wp:positionH>
              <wp:positionV relativeFrom="page">
                <wp:posOffset>10028255</wp:posOffset>
              </wp:positionV>
              <wp:extent cx="6124575" cy="327088"/>
              <wp:effectExtent l="0" t="0" r="28575" b="15875"/>
              <wp:wrapNone/>
              <wp:docPr id="91" name="Группа 91"/>
              <wp:cNvGraphicFramePr/>
              <a:graphic xmlns:a="http://schemas.openxmlformats.org/drawingml/2006/main">
                <a:graphicData uri="http://schemas.microsoft.com/office/word/2010/wordprocessingGroup">
                  <wpg:wgp>
                    <wpg:cNvGrpSpPr/>
                    <wpg:grpSpPr>
                      <a:xfrm>
                        <a:off x="0" y="0"/>
                        <a:ext cx="6124575" cy="327088"/>
                        <a:chOff x="1" y="0"/>
                        <a:chExt cx="6581954" cy="327089"/>
                      </a:xfrm>
                    </wpg:grpSpPr>
                    <wps:wsp>
                      <wps:cNvPr id="98" name="Прямоугольник 98"/>
                      <wps:cNvSpPr/>
                      <wps:spPr>
                        <a:xfrm>
                          <a:off x="6124755" y="0"/>
                          <a:ext cx="457200" cy="320040"/>
                        </a:xfrm>
                        <a:prstGeom prst="rect">
                          <a:avLst/>
                        </a:prstGeom>
                        <a:solidFill>
                          <a:srgbClr val="6B8068"/>
                        </a:solidFill>
                        <a:ln w="3175">
                          <a:solidFill>
                            <a:srgbClr val="6B806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E2A16" w14:textId="0A0F6B58" w:rsidR="00712363" w:rsidRPr="00D943C1" w:rsidRDefault="00712363" w:rsidP="001D36A5">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5</w:t>
                            </w:r>
                            <w:r w:rsidRPr="00D943C1">
                              <w:rPr>
                                <w:rFonts w:ascii="Arial" w:hAnsi="Arial" w:cs="Arial"/>
                                <w:color w:val="FFFFFF" w:themeColor="background1"/>
                                <w:szCs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cNvPr id="99" name="Группа 99"/>
                      <wpg:cNvGrpSpPr/>
                      <wpg:grpSpPr>
                        <a:xfrm>
                          <a:off x="1" y="0"/>
                          <a:ext cx="6119494" cy="327089"/>
                          <a:chOff x="1" y="0"/>
                          <a:chExt cx="5962649" cy="330983"/>
                        </a:xfrm>
                      </wpg:grpSpPr>
                      <wps:wsp>
                        <wps:cNvPr id="100" name="Прямоугольник 100"/>
                        <wps:cNvSpPr/>
                        <wps:spPr>
                          <a:xfrm>
                            <a:off x="19050" y="0"/>
                            <a:ext cx="5943600" cy="10929"/>
                          </a:xfrm>
                          <a:prstGeom prst="rect">
                            <a:avLst/>
                          </a:prstGeom>
                          <a:solidFill>
                            <a:srgbClr val="6B8068"/>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Текстовое поле 39"/>
                        <wps:cNvSpPr txBox="1"/>
                        <wps:spPr>
                          <a:xfrm>
                            <a:off x="1" y="7132"/>
                            <a:ext cx="5943600" cy="32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17EC2" w14:textId="025BD82E" w:rsidR="00712363" w:rsidRDefault="003430CD" w:rsidP="001D36A5">
                              <w:pPr>
                                <w:spacing w:after="0" w:line="240" w:lineRule="auto"/>
                                <w:ind w:left="142" w:right="147"/>
                                <w:jc w:val="right"/>
                                <w:rPr>
                                  <w:rFonts w:ascii="Arial" w:hAnsi="Arial" w:cs="Arial"/>
                                  <w:color w:val="767171" w:themeColor="background2" w:themeShade="80"/>
                                  <w:sz w:val="16"/>
                                  <w:lang w:val="uz-Cyrl-UZ"/>
                                </w:rPr>
                              </w:pPr>
                              <w:r w:rsidRPr="003430CD">
                                <w:rPr>
                                  <w:rFonts w:ascii="Arial" w:hAnsi="Arial" w:cs="Arial"/>
                                  <w:color w:val="767171" w:themeColor="background2" w:themeShade="80"/>
                                  <w:sz w:val="16"/>
                                  <w:lang w:val="uz-Cyrl-UZ"/>
                                </w:rPr>
                                <w:t>BALANCE OF PAYMENTS AND INTERNATIONAL INVESTMENT POSITION OF UZBEKISTAN</w:t>
                              </w:r>
                            </w:p>
                            <w:p w14:paraId="2338C07B" w14:textId="699F326D" w:rsidR="00712363" w:rsidRPr="00EB7814" w:rsidRDefault="003430CD" w:rsidP="001D36A5">
                              <w:pPr>
                                <w:spacing w:after="0"/>
                                <w:ind w:right="120"/>
                                <w:jc w:val="right"/>
                                <w:rPr>
                                  <w:rFonts w:ascii="Arial" w:hAnsi="Arial" w:cs="Arial"/>
                                  <w:color w:val="808080" w:themeColor="background1" w:themeShade="80"/>
                                  <w:sz w:val="16"/>
                                </w:rPr>
                              </w:pPr>
                              <w:r w:rsidRPr="003430CD">
                                <w:rPr>
                                  <w:rFonts w:ascii="Arial" w:hAnsi="Arial" w:cs="Arial"/>
                                  <w:color w:val="6B8068"/>
                                  <w:sz w:val="16"/>
                                  <w:lang w:val="uz-Cyrl-UZ"/>
                                </w:rPr>
                                <w:t>ANNUAL REPORT |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26988CE" id="Группа 91" o:spid="_x0000_s1071" style="position:absolute;margin-left:-1.25pt;margin-top:789.65pt;width:482.25pt;height:25.75pt;z-index:-251452416;mso-position-vertical-relative:page;mso-width-relative:margin;mso-height-relative:margin" coordorigin="" coordsize="65819,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">
              <v:rect id="Прямоугольник 98" o:spid="_x0000_s1072" style="position:absolute;left:61247;width:4572;height:32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" fillcolor="#6b8068" strokecolor="#6b8068" strokeweight=".25pt">
                <v:textbox inset="0,0,0,0">
                  <w:txbxContent>
                    <w:p w14:paraId="632E2A16" w14:textId="0A0F6B58" w:rsidR="00712363" w:rsidRPr="00D943C1" w:rsidRDefault="00712363" w:rsidP="001D36A5">
                      <w:pPr>
                        <w:spacing w:after="120" w:line="240" w:lineRule="auto"/>
                        <w:jc w:val="center"/>
                        <w:rPr>
                          <w:rFonts w:ascii="Arial" w:hAnsi="Arial" w:cs="Arial"/>
                          <w:color w:val="FFFFFF" w:themeColor="background1"/>
                          <w:szCs w:val="28"/>
                        </w:rPr>
                      </w:pPr>
                      <w:r w:rsidRPr="00D943C1">
                        <w:rPr>
                          <w:rFonts w:ascii="Arial" w:hAnsi="Arial" w:cs="Arial"/>
                          <w:color w:val="FFFFFF" w:themeColor="background1"/>
                          <w:szCs w:val="28"/>
                        </w:rPr>
                        <w:fldChar w:fldCharType="begin"/>
                      </w:r>
                      <w:r w:rsidRPr="00D943C1">
                        <w:rPr>
                          <w:rFonts w:ascii="Arial" w:hAnsi="Arial" w:cs="Arial"/>
                          <w:color w:val="FFFFFF" w:themeColor="background1"/>
                          <w:szCs w:val="28"/>
                        </w:rPr>
                        <w:instrText>PAGE   \* MERGEFORMAT</w:instrText>
                      </w:r>
                      <w:r w:rsidRPr="00D943C1">
                        <w:rPr>
                          <w:rFonts w:ascii="Arial" w:hAnsi="Arial" w:cs="Arial"/>
                          <w:color w:val="FFFFFF" w:themeColor="background1"/>
                          <w:szCs w:val="28"/>
                        </w:rPr>
                        <w:fldChar w:fldCharType="separate"/>
                      </w:r>
                      <w:r w:rsidR="00032043">
                        <w:rPr>
                          <w:rFonts w:ascii="Arial" w:hAnsi="Arial" w:cs="Arial"/>
                          <w:noProof/>
                          <w:color w:val="FFFFFF" w:themeColor="background1"/>
                          <w:szCs w:val="28"/>
                        </w:rPr>
                        <w:t>5</w:t>
                      </w:r>
                      <w:r w:rsidRPr="00D943C1">
                        <w:rPr>
                          <w:rFonts w:ascii="Arial" w:hAnsi="Arial" w:cs="Arial"/>
                          <w:color w:val="FFFFFF" w:themeColor="background1"/>
                          <w:szCs w:val="28"/>
                        </w:rPr>
                        <w:fldChar w:fldCharType="end"/>
                      </w:r>
                    </w:p>
                  </w:txbxContent>
                </v:textbox>
              </v:rect>
              <v:group id="Группа 99" o:spid="_x0000_s1073" style="position:absolute;width:61194;height:3270" coordorigin="" coordsize="59626,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Прямоугольник 100" o:spid="_x0000_s1074" style="position:absolute;left:190;width:59436;height: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" fillcolor="#6b8068" stroked="f" strokeweight=".25pt"/>
                <v:shapetype id="_x0000_t202" coordsize="21600,21600" o:spt="202" path="m,l,21600r21600,l21600,xe">
                  <v:stroke joinstyle="miter"/>
                  <v:path gradientshapeok="t" o:connecttype="rect"/>
                </v:shapetype>
                <v:shape id="Текстовое поле 39" o:spid="_x0000_s1075" type="#_x0000_t202" style="position:absolute;top:71;width:59436;height:32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filled="f" stroked="f" strokeweight=".5pt">
                  <v:textbox inset="0,0,0,0">
                    <w:txbxContent>
                      <w:p w14:paraId="7D117EC2" w14:textId="025BD82E" w:rsidR="00712363" w:rsidRDefault="003430CD" w:rsidP="001D36A5">
                        <w:pPr>
                          <w:spacing w:after="0" w:line="240" w:lineRule="auto"/>
                          <w:ind w:left="142" w:right="147"/>
                          <w:jc w:val="right"/>
                          <w:rPr>
                            <w:rFonts w:ascii="Arial" w:hAnsi="Arial" w:cs="Arial"/>
                            <w:color w:val="767171" w:themeColor="background2" w:themeShade="80"/>
                            <w:sz w:val="16"/>
                            <w:lang w:val="uz-Cyrl-UZ"/>
                          </w:rPr>
                        </w:pPr>
                        <w:r w:rsidRPr="003430CD">
                          <w:rPr>
                            <w:rFonts w:ascii="Arial" w:hAnsi="Arial" w:cs="Arial"/>
                            <w:color w:val="767171" w:themeColor="background2" w:themeShade="80"/>
                            <w:sz w:val="16"/>
                            <w:lang w:val="uz-Cyrl-UZ"/>
                          </w:rPr>
                          <w:t>BALANCE OF PAYMENTS AND INTERNATIONAL INVESTMENT POSITION OF UZBEKISTAN</w:t>
                        </w:r>
                      </w:p>
                      <w:p w14:paraId="2338C07B" w14:textId="699F326D" w:rsidR="00712363" w:rsidRPr="00EB7814" w:rsidRDefault="003430CD" w:rsidP="001D36A5">
                        <w:pPr>
                          <w:spacing w:after="0"/>
                          <w:ind w:right="120"/>
                          <w:jc w:val="right"/>
                          <w:rPr>
                            <w:rFonts w:ascii="Arial" w:hAnsi="Arial" w:cs="Arial"/>
                            <w:color w:val="808080" w:themeColor="background1" w:themeShade="80"/>
                            <w:sz w:val="16"/>
                          </w:rPr>
                        </w:pPr>
                        <w:r w:rsidRPr="003430CD">
                          <w:rPr>
                            <w:rFonts w:ascii="Arial" w:hAnsi="Arial" w:cs="Arial"/>
                            <w:color w:val="6B8068"/>
                            <w:sz w:val="16"/>
                            <w:lang w:val="uz-Cyrl-UZ"/>
                          </w:rPr>
                          <w:t>ANNUAL REPORT | 2022</w:t>
                        </w:r>
                      </w:p>
                    </w:txbxContent>
                  </v:textbox>
                </v:shape>
              </v:group>
              <w10:wrap anchory="page"/>
            </v:group>
          </w:pict>
        </mc:Fallback>
      </mc:AlternateContent>
    </w:r>
  </w:p>
  <w:p w14:paraId="28B324BE" w14:textId="41858892" w:rsidR="00712363" w:rsidRPr="001D36A5" w:rsidRDefault="00712363" w:rsidP="001D36A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B8BAF" w14:textId="77777777" w:rsidR="00712363" w:rsidRDefault="00712363" w:rsidP="00C72519">
      <w:pPr>
        <w:spacing w:after="0" w:line="240" w:lineRule="auto"/>
      </w:pPr>
      <w:r>
        <w:separator/>
      </w:r>
    </w:p>
  </w:footnote>
  <w:footnote w:type="continuationSeparator" w:id="0">
    <w:p w14:paraId="4579DF3B" w14:textId="77777777" w:rsidR="00712363" w:rsidRDefault="00712363" w:rsidP="00C7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720E" w14:textId="77573BF5" w:rsidR="00712363" w:rsidRPr="007500E9" w:rsidRDefault="00712363" w:rsidP="00EB78E0">
    <w:pPr>
      <w:pStyle w:val="a5"/>
      <w:tabs>
        <w:tab w:val="clear" w:pos="4677"/>
        <w:tab w:val="clear" w:pos="9355"/>
      </w:tabs>
      <w:ind w:left="57"/>
      <w:rPr>
        <w:color w:val="5B9BD5" w:themeColor="accent1"/>
        <w:sz w:val="20"/>
        <w:lang w:val="uz-Cyrl-UZ"/>
      </w:rPr>
    </w:pPr>
    <w:r w:rsidRPr="007500E9">
      <w:rPr>
        <w:noProof/>
        <w:color w:val="5B9BD5" w:themeColor="accent1"/>
        <w:sz w:val="20"/>
        <w:lang w:eastAsia="ru-RU"/>
      </w:rPr>
      <mc:AlternateContent>
        <mc:Choice Requires="wps">
          <w:drawing>
            <wp:anchor distT="0" distB="0" distL="114300" distR="114300" simplePos="0" relativeHeight="251656192" behindDoc="0" locked="0" layoutInCell="1" allowOverlap="1" wp14:anchorId="218235EC" wp14:editId="1B5B761A">
              <wp:simplePos x="0" y="0"/>
              <wp:positionH relativeFrom="column">
                <wp:posOffset>7620</wp:posOffset>
              </wp:positionH>
              <wp:positionV relativeFrom="paragraph">
                <wp:posOffset>-10160</wp:posOffset>
              </wp:positionV>
              <wp:extent cx="0" cy="144000"/>
              <wp:effectExtent l="0" t="0" r="19050" b="2794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4400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3BEED09" id="Прямая соединительная линия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" strokecolor="#6b8068" strokeweight="2pt">
              <v:stroke joinstyle="miter"/>
            </v:line>
          </w:pict>
        </mc:Fallback>
      </mc:AlternateContent>
    </w:r>
    <w:r w:rsidRPr="00453E0D">
      <w:rPr>
        <w:color w:val="5B9BD5" w:themeColor="accent1"/>
        <w:sz w:val="20"/>
        <w:lang w:val="en-US"/>
      </w:rPr>
      <w:t xml:space="preserve"> </w:t>
    </w:r>
    <w:sdt>
      <w:sdtPr>
        <w:rPr>
          <w:rFonts w:ascii="Arial" w:hAnsi="Arial" w:cs="Arial"/>
          <w:color w:val="6B8068"/>
          <w:sz w:val="20"/>
          <w:lang w:val="en-US"/>
        </w:rPr>
        <w:alias w:val="Автор"/>
        <w:tag w:val=""/>
        <w:id w:val="-1934344139"/>
        <w:placeholder>
          <w:docPart w:val="256E194B1252400195673FA9541A6DD3"/>
        </w:placeholder>
        <w:dataBinding w:prefixMappings="xmlns:ns0='http://purl.org/dc/elements/1.1/' xmlns:ns1='http://schemas.openxmlformats.org/package/2006/metadata/core-properties' " w:xpath="/ns1:coreProperties[1]/ns0:creator[1]" w:storeItemID="{6C3C8BC8-F283-45AE-878A-BAB7291924A1}"/>
        <w:text/>
      </w:sdtPr>
      <w:sdtEndPr/>
      <w:sdtContent>
        <w:r w:rsidR="00453E0D" w:rsidRPr="00453E0D">
          <w:rPr>
            <w:rFonts w:ascii="Arial" w:hAnsi="Arial" w:cs="Arial"/>
            <w:color w:val="6B8068"/>
            <w:sz w:val="20"/>
            <w:lang w:val="en-US"/>
          </w:rPr>
          <w:t>THE CENTRAL BANK OF THE REPUBLIC OF UZBEKISTAN</w:t>
        </w:r>
      </w:sdtContent>
    </w:sdt>
  </w:p>
  <w:p w14:paraId="71B07C18" w14:textId="77777777" w:rsidR="00712363" w:rsidRPr="00453E0D" w:rsidRDefault="00712363">
    <w:pPr>
      <w:pStyle w:val="a5"/>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6E6A" w14:textId="77777777" w:rsidR="00712363" w:rsidRDefault="00712363" w:rsidP="0067018E">
    <w:pPr>
      <w:pStyle w:val="a5"/>
      <w:tabs>
        <w:tab w:val="clear" w:pos="4677"/>
        <w:tab w:val="clear" w:pos="9355"/>
      </w:tabs>
      <w:jc w:val="center"/>
      <w:rPr>
        <w:color w:val="5B9BD5" w:themeColor="accent1"/>
      </w:rPr>
    </w:pPr>
    <w:r w:rsidRPr="007500E9">
      <w:rPr>
        <w:noProof/>
        <w:color w:val="5B9BD5" w:themeColor="accent1"/>
        <w:sz w:val="20"/>
        <w:lang w:eastAsia="ru-RU"/>
      </w:rPr>
      <mc:AlternateContent>
        <mc:Choice Requires="wps">
          <w:drawing>
            <wp:anchor distT="0" distB="0" distL="114300" distR="114300" simplePos="0" relativeHeight="251662336" behindDoc="0" locked="0" layoutInCell="1" allowOverlap="1" wp14:anchorId="1ECE9558" wp14:editId="764418E6">
              <wp:simplePos x="0" y="0"/>
              <wp:positionH relativeFrom="column">
                <wp:posOffset>6095365</wp:posOffset>
              </wp:positionH>
              <wp:positionV relativeFrom="paragraph">
                <wp:posOffset>-10795</wp:posOffset>
              </wp:positionV>
              <wp:extent cx="0" cy="143510"/>
              <wp:effectExtent l="0" t="0" r="19050" b="279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4351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751DF3"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95pt,-.85pt" to="47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" strokecolor="#6b8068" strokeweight="2pt">
              <v:stroke joinstyle="miter"/>
            </v:line>
          </w:pict>
        </mc:Fallback>
      </mc:AlternateContent>
    </w:r>
    <w:r>
      <w:rPr>
        <w:rFonts w:ascii="Arial" w:hAnsi="Arial" w:cs="Arial"/>
        <w:color w:val="6B8068"/>
        <w:sz w:val="20"/>
        <w:lang w:val="uz-Cyrl-UZ"/>
      </w:rPr>
      <w:t xml:space="preserve">                                                                                 </w:t>
    </w:r>
    <w:r w:rsidRPr="007500E9">
      <w:rPr>
        <w:rFonts w:ascii="Arial" w:hAnsi="Arial" w:cs="Arial"/>
        <w:color w:val="6B8068"/>
        <w:sz w:val="20"/>
        <w:lang w:val="uz-Cyrl-UZ"/>
      </w:rPr>
      <w:t>ЎЗБЕКИСТОН РЕСПУБЛИКАСИ МАРКАЗИЙ БАНКИ</w:t>
    </w:r>
  </w:p>
  <w:p w14:paraId="54DAD257" w14:textId="77777777" w:rsidR="00712363" w:rsidRDefault="0071236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1894" w14:textId="29FFC83A" w:rsidR="00712363" w:rsidRPr="00453E0D" w:rsidRDefault="00712363" w:rsidP="0067018E">
    <w:pPr>
      <w:pStyle w:val="a5"/>
      <w:tabs>
        <w:tab w:val="clear" w:pos="4677"/>
        <w:tab w:val="clear" w:pos="9355"/>
      </w:tabs>
      <w:jc w:val="center"/>
      <w:rPr>
        <w:color w:val="5B9BD5" w:themeColor="accent1"/>
        <w:lang w:val="en-US"/>
      </w:rPr>
    </w:pPr>
    <w:r w:rsidRPr="007500E9">
      <w:rPr>
        <w:noProof/>
        <w:color w:val="5B9BD5" w:themeColor="accent1"/>
        <w:sz w:val="20"/>
        <w:lang w:eastAsia="ru-RU"/>
      </w:rPr>
      <mc:AlternateContent>
        <mc:Choice Requires="wps">
          <w:drawing>
            <wp:anchor distT="0" distB="0" distL="114300" distR="114300" simplePos="0" relativeHeight="251866112" behindDoc="0" locked="0" layoutInCell="1" allowOverlap="1" wp14:anchorId="72754260" wp14:editId="178060FA">
              <wp:simplePos x="0" y="0"/>
              <wp:positionH relativeFrom="column">
                <wp:posOffset>6095365</wp:posOffset>
              </wp:positionH>
              <wp:positionV relativeFrom="paragraph">
                <wp:posOffset>-10795</wp:posOffset>
              </wp:positionV>
              <wp:extent cx="0" cy="143510"/>
              <wp:effectExtent l="0" t="0" r="19050" b="27940"/>
              <wp:wrapNone/>
              <wp:docPr id="102" name="Прямая соединительная линия 102"/>
              <wp:cNvGraphicFramePr/>
              <a:graphic xmlns:a="http://schemas.openxmlformats.org/drawingml/2006/main">
                <a:graphicData uri="http://schemas.microsoft.com/office/word/2010/wordprocessingShape">
                  <wps:wsp>
                    <wps:cNvCnPr/>
                    <wps:spPr>
                      <a:xfrm>
                        <a:off x="0" y="0"/>
                        <a:ext cx="0" cy="14351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8AB8C" id="Прямая соединительная линия 102"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95pt,-.85pt" to="47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" strokecolor="#6b8068" strokeweight="2pt">
              <v:stroke joinstyle="miter"/>
            </v:line>
          </w:pict>
        </mc:Fallback>
      </mc:AlternateContent>
    </w:r>
    <w:r>
      <w:rPr>
        <w:rFonts w:ascii="Arial" w:hAnsi="Arial" w:cs="Arial"/>
        <w:color w:val="6B8068"/>
        <w:sz w:val="20"/>
        <w:lang w:val="uz-Cyrl-UZ"/>
      </w:rPr>
      <w:t xml:space="preserve">                                                 </w:t>
    </w:r>
    <w:r w:rsidR="00453E0D">
      <w:rPr>
        <w:rFonts w:ascii="Arial" w:hAnsi="Arial" w:cs="Arial"/>
        <w:color w:val="6B8068"/>
        <w:sz w:val="20"/>
        <w:lang w:val="uz-Cyrl-UZ"/>
      </w:rPr>
      <w:t xml:space="preserve">                      </w:t>
    </w:r>
    <w:r w:rsidR="00453E0D" w:rsidRPr="00453E0D">
      <w:rPr>
        <w:rFonts w:ascii="Arial" w:hAnsi="Arial" w:cs="Arial"/>
        <w:color w:val="6B8068"/>
        <w:sz w:val="20"/>
        <w:lang w:val="uz-Cyrl-UZ"/>
      </w:rPr>
      <w:t>THE CENTRAL BANK OF THE REPUBLIC OF UZBEKISTAN</w:t>
    </w:r>
  </w:p>
  <w:p w14:paraId="05D5B45F" w14:textId="77777777" w:rsidR="00712363" w:rsidRPr="00453E0D" w:rsidRDefault="00712363">
    <w:pPr>
      <w:pStyle w:val="a5"/>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33CF" w14:textId="02A1428C" w:rsidR="00712363" w:rsidRPr="00CD7305" w:rsidRDefault="00712363" w:rsidP="00CD7305">
    <w:pPr>
      <w:pStyle w:val="a5"/>
      <w:tabs>
        <w:tab w:val="clear" w:pos="4677"/>
        <w:tab w:val="clear" w:pos="9355"/>
      </w:tabs>
      <w:ind w:left="57"/>
      <w:rPr>
        <w:color w:val="5B9BD5" w:themeColor="accent1"/>
        <w:sz w:val="20"/>
        <w:lang w:val="uz-Cyrl-UZ"/>
      </w:rPr>
    </w:pPr>
    <w:r w:rsidRPr="007500E9">
      <w:rPr>
        <w:noProof/>
        <w:color w:val="5B9BD5" w:themeColor="accent1"/>
        <w:sz w:val="20"/>
        <w:lang w:eastAsia="ru-RU"/>
      </w:rPr>
      <mc:AlternateContent>
        <mc:Choice Requires="wps">
          <w:drawing>
            <wp:anchor distT="0" distB="0" distL="114300" distR="114300" simplePos="0" relativeHeight="251853824" behindDoc="0" locked="0" layoutInCell="1" allowOverlap="1" wp14:anchorId="29D14B18" wp14:editId="5D3A9AC7">
              <wp:simplePos x="0" y="0"/>
              <wp:positionH relativeFrom="column">
                <wp:posOffset>7620</wp:posOffset>
              </wp:positionH>
              <wp:positionV relativeFrom="paragraph">
                <wp:posOffset>-10160</wp:posOffset>
              </wp:positionV>
              <wp:extent cx="0" cy="144000"/>
              <wp:effectExtent l="0" t="0" r="19050" b="2794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14400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C6068" id="Прямая соединительная линия 44"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" strokecolor="#6b8068" strokeweight="2pt">
              <v:stroke joinstyle="miter"/>
            </v:line>
          </w:pict>
        </mc:Fallback>
      </mc:AlternateContent>
    </w:r>
    <w:r w:rsidRPr="00453E0D">
      <w:rPr>
        <w:color w:val="5B9BD5" w:themeColor="accent1"/>
        <w:sz w:val="20"/>
        <w:lang w:val="en-US"/>
      </w:rPr>
      <w:t xml:space="preserve"> </w:t>
    </w:r>
    <w:sdt>
      <w:sdtPr>
        <w:rPr>
          <w:rFonts w:ascii="Arial" w:hAnsi="Arial" w:cs="Arial"/>
          <w:color w:val="6B8068"/>
          <w:sz w:val="20"/>
        </w:rPr>
        <w:alias w:val="Автор"/>
        <w:tag w:val=""/>
        <w:id w:val="713775499"/>
        <w:placeholder>
          <w:docPart w:val="D166B9C544D345ED998596DC7CB4164F"/>
        </w:placeholder>
        <w:dataBinding w:prefixMappings="xmlns:ns0='http://purl.org/dc/elements/1.1/' xmlns:ns1='http://schemas.openxmlformats.org/package/2006/metadata/core-properties' " w:xpath="/ns1:coreProperties[1]/ns0:creator[1]" w:storeItemID="{6C3C8BC8-F283-45AE-878A-BAB7291924A1}"/>
        <w:text/>
      </w:sdtPr>
      <w:sdtEndPr/>
      <w:sdtContent>
        <w:r w:rsidR="00453E0D">
          <w:rPr>
            <w:rFonts w:ascii="Arial" w:hAnsi="Arial" w:cs="Arial"/>
            <w:color w:val="6B8068"/>
            <w:sz w:val="20"/>
            <w:lang w:val="en-US"/>
          </w:rPr>
          <w:t>THE CENTRAL BANK OF THE REPUBLIC OF UZBEKISTAN</w:t>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C1EE" w14:textId="7849FFD0" w:rsidR="00712363" w:rsidRPr="007500E9" w:rsidRDefault="00712363" w:rsidP="00EB78E0">
    <w:pPr>
      <w:pStyle w:val="a5"/>
      <w:tabs>
        <w:tab w:val="clear" w:pos="4677"/>
        <w:tab w:val="clear" w:pos="9355"/>
      </w:tabs>
      <w:ind w:left="57"/>
      <w:rPr>
        <w:color w:val="5B9BD5" w:themeColor="accent1"/>
        <w:sz w:val="20"/>
        <w:lang w:val="uz-Cyrl-UZ"/>
      </w:rPr>
    </w:pPr>
    <w:r w:rsidRPr="007500E9">
      <w:rPr>
        <w:noProof/>
        <w:color w:val="5B9BD5" w:themeColor="accent1"/>
        <w:sz w:val="20"/>
        <w:lang w:eastAsia="ru-RU"/>
      </w:rPr>
      <mc:AlternateContent>
        <mc:Choice Requires="wps">
          <w:drawing>
            <wp:anchor distT="0" distB="0" distL="114300" distR="114300" simplePos="0" relativeHeight="251829248" behindDoc="0" locked="0" layoutInCell="1" allowOverlap="1" wp14:anchorId="39432003" wp14:editId="5F2FF1CC">
              <wp:simplePos x="0" y="0"/>
              <wp:positionH relativeFrom="column">
                <wp:posOffset>7620</wp:posOffset>
              </wp:positionH>
              <wp:positionV relativeFrom="paragraph">
                <wp:posOffset>-10160</wp:posOffset>
              </wp:positionV>
              <wp:extent cx="0" cy="144000"/>
              <wp:effectExtent l="0" t="0" r="19050" b="27940"/>
              <wp:wrapNone/>
              <wp:docPr id="96" name="Прямая соединительная линия 96"/>
              <wp:cNvGraphicFramePr/>
              <a:graphic xmlns:a="http://schemas.openxmlformats.org/drawingml/2006/main">
                <a:graphicData uri="http://schemas.microsoft.com/office/word/2010/wordprocessingShape">
                  <wps:wsp>
                    <wps:cNvCnPr/>
                    <wps:spPr>
                      <a:xfrm>
                        <a:off x="0" y="0"/>
                        <a:ext cx="0" cy="14400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E11B87" id="Прямая соединительная линия 9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pt" to=".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" strokecolor="#6b8068" strokeweight="2pt">
              <v:stroke joinstyle="miter"/>
            </v:line>
          </w:pict>
        </mc:Fallback>
      </mc:AlternateContent>
    </w:r>
    <w:r w:rsidRPr="00453E0D">
      <w:rPr>
        <w:color w:val="5B9BD5" w:themeColor="accent1"/>
        <w:sz w:val="20"/>
        <w:lang w:val="en-US"/>
      </w:rPr>
      <w:t xml:space="preserve"> </w:t>
    </w:r>
    <w:sdt>
      <w:sdtPr>
        <w:rPr>
          <w:rFonts w:ascii="Arial" w:hAnsi="Arial" w:cs="Arial"/>
          <w:color w:val="6B8068"/>
          <w:sz w:val="20"/>
          <w:lang w:val="en-US"/>
        </w:rPr>
        <w:alias w:val="Автор"/>
        <w:tag w:val=""/>
        <w:id w:val="-2036728997"/>
        <w:placeholder>
          <w:docPart w:val="518249BB22124DF2BF988B690B939E67"/>
        </w:placeholder>
        <w:dataBinding w:prefixMappings="xmlns:ns0='http://purl.org/dc/elements/1.1/' xmlns:ns1='http://schemas.openxmlformats.org/package/2006/metadata/core-properties' " w:xpath="/ns1:coreProperties[1]/ns0:creator[1]" w:storeItemID="{6C3C8BC8-F283-45AE-878A-BAB7291924A1}"/>
        <w:text/>
      </w:sdtPr>
      <w:sdtEndPr/>
      <w:sdtContent>
        <w:r w:rsidR="00453E0D" w:rsidRPr="00453E0D">
          <w:rPr>
            <w:rFonts w:ascii="Arial" w:hAnsi="Arial" w:cs="Arial"/>
            <w:color w:val="6B8068"/>
            <w:sz w:val="20"/>
            <w:lang w:val="en-US"/>
          </w:rPr>
          <w:t>THE CENTRAL BANK OF THE REPUBLIC OF UZBEKISTAN</w:t>
        </w:r>
      </w:sdtContent>
    </w:sdt>
  </w:p>
  <w:p w14:paraId="0335CD5D" w14:textId="77777777" w:rsidR="00712363" w:rsidRPr="00453E0D" w:rsidRDefault="00712363">
    <w:pPr>
      <w:pStyle w:val="a5"/>
      <w:rPr>
        <w:lang w:val="en-U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0072" w14:textId="551D9423" w:rsidR="00712363" w:rsidRPr="00453E0D" w:rsidRDefault="00712363" w:rsidP="009C3F84">
    <w:pPr>
      <w:pStyle w:val="a5"/>
      <w:tabs>
        <w:tab w:val="clear" w:pos="4677"/>
        <w:tab w:val="clear" w:pos="9355"/>
      </w:tabs>
      <w:jc w:val="center"/>
      <w:rPr>
        <w:color w:val="5B9BD5" w:themeColor="accent1"/>
        <w:lang w:val="en-US"/>
      </w:rPr>
    </w:pPr>
    <w:r w:rsidRPr="007500E9">
      <w:rPr>
        <w:noProof/>
        <w:color w:val="5B9BD5" w:themeColor="accent1"/>
        <w:sz w:val="20"/>
        <w:lang w:eastAsia="ru-RU"/>
      </w:rPr>
      <mc:AlternateContent>
        <mc:Choice Requires="wps">
          <w:drawing>
            <wp:anchor distT="0" distB="0" distL="114300" distR="114300" simplePos="0" relativeHeight="251841536" behindDoc="0" locked="0" layoutInCell="1" allowOverlap="1" wp14:anchorId="0D3DFB3F" wp14:editId="1DDC4D98">
              <wp:simplePos x="0" y="0"/>
              <wp:positionH relativeFrom="column">
                <wp:posOffset>6091819</wp:posOffset>
              </wp:positionH>
              <wp:positionV relativeFrom="paragraph">
                <wp:posOffset>-10795</wp:posOffset>
              </wp:positionV>
              <wp:extent cx="0" cy="143510"/>
              <wp:effectExtent l="0" t="0" r="19050" b="2794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4351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DD654" id="Прямая соединительная линия 14"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65pt,-.85pt" to="47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" strokecolor="#6b8068" strokeweight="2pt">
              <v:stroke joinstyle="miter"/>
            </v:line>
          </w:pict>
        </mc:Fallback>
      </mc:AlternateContent>
    </w:r>
    <w:r>
      <w:rPr>
        <w:rFonts w:ascii="Arial" w:hAnsi="Arial" w:cs="Arial"/>
        <w:color w:val="6B8068"/>
        <w:sz w:val="20"/>
        <w:lang w:val="uz-Cyrl-UZ"/>
      </w:rPr>
      <w:t xml:space="preserve">                                                </w:t>
    </w:r>
    <w:r w:rsidR="00453E0D">
      <w:rPr>
        <w:rFonts w:ascii="Arial" w:hAnsi="Arial" w:cs="Arial"/>
        <w:color w:val="6B8068"/>
        <w:sz w:val="20"/>
        <w:lang w:val="uz-Cyrl-UZ"/>
      </w:rPr>
      <w:t xml:space="preserve">                     </w:t>
    </w:r>
    <w:r>
      <w:rPr>
        <w:rFonts w:ascii="Arial" w:hAnsi="Arial" w:cs="Arial"/>
        <w:color w:val="6B8068"/>
        <w:sz w:val="20"/>
        <w:lang w:val="uz-Cyrl-UZ"/>
      </w:rPr>
      <w:t xml:space="preserve"> </w:t>
    </w:r>
    <w:r w:rsidR="00453E0D" w:rsidRPr="00453E0D">
      <w:rPr>
        <w:rFonts w:ascii="Arial" w:hAnsi="Arial" w:cs="Arial"/>
        <w:color w:val="6B8068"/>
        <w:sz w:val="20"/>
        <w:lang w:val="uz-Cyrl-UZ"/>
      </w:rPr>
      <w:t>THE CENTRAL BANK OF THE REPUBLIC OF UZBEKISTAN</w:t>
    </w:r>
  </w:p>
  <w:p w14:paraId="4F1ECAF9" w14:textId="1874EC75" w:rsidR="00712363" w:rsidRPr="00453E0D" w:rsidRDefault="00712363" w:rsidP="009C3F84">
    <w:pPr>
      <w:pStyle w:val="a5"/>
      <w:rPr>
        <w:lang w:val="en-U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6F4D" w14:textId="4F968E94" w:rsidR="00712363" w:rsidRPr="00453E0D" w:rsidRDefault="00712363" w:rsidP="001D36A5">
    <w:pPr>
      <w:pStyle w:val="a5"/>
      <w:tabs>
        <w:tab w:val="clear" w:pos="4677"/>
        <w:tab w:val="clear" w:pos="9355"/>
      </w:tabs>
      <w:jc w:val="center"/>
      <w:rPr>
        <w:color w:val="5B9BD5" w:themeColor="accent1"/>
        <w:lang w:val="en-US"/>
      </w:rPr>
    </w:pPr>
    <w:r w:rsidRPr="007500E9">
      <w:rPr>
        <w:noProof/>
        <w:color w:val="5B9BD5" w:themeColor="accent1"/>
        <w:sz w:val="20"/>
        <w:lang w:eastAsia="ru-RU"/>
      </w:rPr>
      <mc:AlternateContent>
        <mc:Choice Requires="wps">
          <w:drawing>
            <wp:anchor distT="0" distB="0" distL="114300" distR="114300" simplePos="0" relativeHeight="251868160" behindDoc="0" locked="0" layoutInCell="1" allowOverlap="1" wp14:anchorId="73AA61C1" wp14:editId="6A7522A5">
              <wp:simplePos x="0" y="0"/>
              <wp:positionH relativeFrom="column">
                <wp:posOffset>6095365</wp:posOffset>
              </wp:positionH>
              <wp:positionV relativeFrom="paragraph">
                <wp:posOffset>-10795</wp:posOffset>
              </wp:positionV>
              <wp:extent cx="0" cy="143510"/>
              <wp:effectExtent l="0" t="0" r="19050" b="27940"/>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0" cy="143510"/>
                      </a:xfrm>
                      <a:prstGeom prst="line">
                        <a:avLst/>
                      </a:prstGeom>
                      <a:ln w="25400">
                        <a:solidFill>
                          <a:srgbClr val="6B806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C3BB9" id="Прямая соединительная линия 103"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95pt,-.85pt" to="479.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" strokecolor="#6b8068" strokeweight="2pt">
              <v:stroke joinstyle="miter"/>
            </v:line>
          </w:pict>
        </mc:Fallback>
      </mc:AlternateContent>
    </w:r>
    <w:r>
      <w:rPr>
        <w:rFonts w:ascii="Arial" w:hAnsi="Arial" w:cs="Arial"/>
        <w:color w:val="6B8068"/>
        <w:sz w:val="20"/>
        <w:lang w:val="uz-Cyrl-UZ"/>
      </w:rPr>
      <w:t xml:space="preserve">                                                </w:t>
    </w:r>
    <w:r w:rsidR="00453E0D">
      <w:rPr>
        <w:rFonts w:ascii="Arial" w:hAnsi="Arial" w:cs="Arial"/>
        <w:color w:val="6B8068"/>
        <w:sz w:val="20"/>
        <w:lang w:val="uz-Cyrl-UZ"/>
      </w:rPr>
      <w:t xml:space="preserve">                      </w:t>
    </w:r>
    <w:r w:rsidR="00453E0D" w:rsidRPr="00453E0D">
      <w:rPr>
        <w:rFonts w:ascii="Arial" w:hAnsi="Arial" w:cs="Arial"/>
        <w:color w:val="6B8068"/>
        <w:sz w:val="20"/>
        <w:lang w:val="uz-Cyrl-UZ"/>
      </w:rPr>
      <w:t>THE CENTRAL BANK OF THE REPUBLIC OF UZBEKISTAN</w:t>
    </w:r>
  </w:p>
  <w:p w14:paraId="1B506F08" w14:textId="4403DB59" w:rsidR="00712363" w:rsidRPr="00453E0D" w:rsidRDefault="00712363" w:rsidP="001D36A5">
    <w:pPr>
      <w:pStyle w:val="a5"/>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040D8B"/>
    <w:multiLevelType w:val="hybridMultilevel"/>
    <w:tmpl w:val="1ABE30FA"/>
    <w:lvl w:ilvl="0" w:tplc="436CE278">
      <w:start w:val="1"/>
      <w:numFmt w:val="bullet"/>
      <w:lvlText w:val=""/>
      <w:lvlJc w:val="left"/>
      <w:pPr>
        <w:ind w:left="1429" w:hanging="360"/>
      </w:pPr>
      <w:rPr>
        <w:rFonts w:ascii="Wingdings" w:hAnsi="Wingdings" w:hint="default"/>
        <w:color w:val="6B806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193EE8"/>
    <w:multiLevelType w:val="hybridMultilevel"/>
    <w:tmpl w:val="FAECDB4E"/>
    <w:lvl w:ilvl="0" w:tplc="A5ECC1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253EDD"/>
    <w:multiLevelType w:val="hybridMultilevel"/>
    <w:tmpl w:val="1E1C95B8"/>
    <w:lvl w:ilvl="0" w:tplc="CCCC288E">
      <w:start w:val="2020"/>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87D7779"/>
    <w:multiLevelType w:val="hybridMultilevel"/>
    <w:tmpl w:val="4EA800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701790"/>
    <w:multiLevelType w:val="hybridMultilevel"/>
    <w:tmpl w:val="4FE0C74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15:restartNumberingAfterBreak="0">
    <w:nsid w:val="39412ACF"/>
    <w:multiLevelType w:val="hybridMultilevel"/>
    <w:tmpl w:val="4A18EB42"/>
    <w:lvl w:ilvl="0" w:tplc="A5ECC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51CA0181"/>
    <w:multiLevelType w:val="multilevel"/>
    <w:tmpl w:val="ABC4F2F4"/>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57E81D18"/>
    <w:multiLevelType w:val="hybridMultilevel"/>
    <w:tmpl w:val="D5445148"/>
    <w:lvl w:ilvl="0" w:tplc="A5ECC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DD6CD1"/>
    <w:multiLevelType w:val="hybridMultilevel"/>
    <w:tmpl w:val="CBFAB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4450E6"/>
    <w:multiLevelType w:val="hybridMultilevel"/>
    <w:tmpl w:val="AC2C8D1C"/>
    <w:lvl w:ilvl="0" w:tplc="88B29C24">
      <w:start w:val="2020"/>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6D330323"/>
    <w:multiLevelType w:val="hybridMultilevel"/>
    <w:tmpl w:val="7512C166"/>
    <w:lvl w:ilvl="0" w:tplc="436CE278">
      <w:start w:val="1"/>
      <w:numFmt w:val="bullet"/>
      <w:lvlText w:val=""/>
      <w:lvlJc w:val="left"/>
      <w:pPr>
        <w:ind w:left="1429" w:hanging="360"/>
      </w:pPr>
      <w:rPr>
        <w:rFonts w:ascii="Wingdings" w:hAnsi="Wingdings" w:hint="default"/>
        <w:color w:val="6B806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F751FD1"/>
    <w:multiLevelType w:val="hybridMultilevel"/>
    <w:tmpl w:val="5F28FB60"/>
    <w:lvl w:ilvl="0" w:tplc="6FBCE0B0">
      <w:start w:val="2022"/>
      <w:numFmt w:val="bullet"/>
      <w:lvlText w:val="-"/>
      <w:lvlJc w:val="left"/>
      <w:pPr>
        <w:ind w:left="1068" w:hanging="360"/>
      </w:pPr>
      <w:rPr>
        <w:rFonts w:ascii="Calibri" w:eastAsia="Times New Roman" w:hAnsi="Calibri" w:cs="Calibri"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AE7E8B"/>
    <w:multiLevelType w:val="hybridMultilevel"/>
    <w:tmpl w:val="DCC63A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21"/>
  </w:num>
  <w:num w:numId="5">
    <w:abstractNumId w:val="24"/>
  </w:num>
  <w:num w:numId="6">
    <w:abstractNumId w:val="17"/>
  </w:num>
  <w:num w:numId="7">
    <w:abstractNumId w:val="19"/>
  </w:num>
  <w:num w:numId="8">
    <w:abstractNumId w:val="13"/>
  </w:num>
  <w:num w:numId="9">
    <w:abstractNumId w:val="16"/>
  </w:num>
  <w:num w:numId="10">
    <w:abstractNumId w:val="23"/>
  </w:num>
  <w:num w:numId="11">
    <w:abstractNumId w:val="20"/>
  </w:num>
  <w:num w:numId="12">
    <w:abstractNumId w:val="12"/>
  </w:num>
  <w:num w:numId="13">
    <w:abstractNumId w:val="9"/>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19"/>
    <w:rsid w:val="00002DCA"/>
    <w:rsid w:val="0000395D"/>
    <w:rsid w:val="000041B1"/>
    <w:rsid w:val="00004AFE"/>
    <w:rsid w:val="00005607"/>
    <w:rsid w:val="00005D73"/>
    <w:rsid w:val="00014AEB"/>
    <w:rsid w:val="00016212"/>
    <w:rsid w:val="000162B7"/>
    <w:rsid w:val="00021C3B"/>
    <w:rsid w:val="00021FC3"/>
    <w:rsid w:val="00022CF4"/>
    <w:rsid w:val="00023B78"/>
    <w:rsid w:val="00024AA2"/>
    <w:rsid w:val="00026669"/>
    <w:rsid w:val="000266C4"/>
    <w:rsid w:val="00031ECB"/>
    <w:rsid w:val="00032043"/>
    <w:rsid w:val="0004285F"/>
    <w:rsid w:val="000511D7"/>
    <w:rsid w:val="000512BB"/>
    <w:rsid w:val="0005145A"/>
    <w:rsid w:val="0005617F"/>
    <w:rsid w:val="00057547"/>
    <w:rsid w:val="00062F7F"/>
    <w:rsid w:val="00067BDD"/>
    <w:rsid w:val="00070ADF"/>
    <w:rsid w:val="00072B08"/>
    <w:rsid w:val="00073922"/>
    <w:rsid w:val="00074C82"/>
    <w:rsid w:val="00074FBF"/>
    <w:rsid w:val="00080C3F"/>
    <w:rsid w:val="0009239B"/>
    <w:rsid w:val="000940DB"/>
    <w:rsid w:val="00094CC5"/>
    <w:rsid w:val="00095CE2"/>
    <w:rsid w:val="00097885"/>
    <w:rsid w:val="000A0E8D"/>
    <w:rsid w:val="000A2BEC"/>
    <w:rsid w:val="000B2983"/>
    <w:rsid w:val="000B2F32"/>
    <w:rsid w:val="000B5415"/>
    <w:rsid w:val="000B705C"/>
    <w:rsid w:val="000C3E96"/>
    <w:rsid w:val="000C4B7A"/>
    <w:rsid w:val="000C592F"/>
    <w:rsid w:val="000C7C9C"/>
    <w:rsid w:val="000D2EB9"/>
    <w:rsid w:val="000D342A"/>
    <w:rsid w:val="000E3785"/>
    <w:rsid w:val="000E4927"/>
    <w:rsid w:val="000F325C"/>
    <w:rsid w:val="000F6A2B"/>
    <w:rsid w:val="00100904"/>
    <w:rsid w:val="00105E7E"/>
    <w:rsid w:val="0010603C"/>
    <w:rsid w:val="00107225"/>
    <w:rsid w:val="0011449C"/>
    <w:rsid w:val="00114703"/>
    <w:rsid w:val="00120A54"/>
    <w:rsid w:val="00122AE8"/>
    <w:rsid w:val="00125DBA"/>
    <w:rsid w:val="00127D7B"/>
    <w:rsid w:val="0013213D"/>
    <w:rsid w:val="001327C4"/>
    <w:rsid w:val="0013399E"/>
    <w:rsid w:val="00134C27"/>
    <w:rsid w:val="00135287"/>
    <w:rsid w:val="001363D8"/>
    <w:rsid w:val="00155865"/>
    <w:rsid w:val="00157706"/>
    <w:rsid w:val="00160A50"/>
    <w:rsid w:val="00162195"/>
    <w:rsid w:val="0016288A"/>
    <w:rsid w:val="00171538"/>
    <w:rsid w:val="001739CB"/>
    <w:rsid w:val="00173DEA"/>
    <w:rsid w:val="001764B2"/>
    <w:rsid w:val="00180038"/>
    <w:rsid w:val="001862D2"/>
    <w:rsid w:val="0019071B"/>
    <w:rsid w:val="00192AFA"/>
    <w:rsid w:val="00195D5C"/>
    <w:rsid w:val="00196D8F"/>
    <w:rsid w:val="00197646"/>
    <w:rsid w:val="001A243A"/>
    <w:rsid w:val="001B0879"/>
    <w:rsid w:val="001B1EA5"/>
    <w:rsid w:val="001B3038"/>
    <w:rsid w:val="001B46C2"/>
    <w:rsid w:val="001B5D7B"/>
    <w:rsid w:val="001B7EB6"/>
    <w:rsid w:val="001D0A6B"/>
    <w:rsid w:val="001D0B4F"/>
    <w:rsid w:val="001D2A42"/>
    <w:rsid w:val="001D36A5"/>
    <w:rsid w:val="001D6A9B"/>
    <w:rsid w:val="001E156A"/>
    <w:rsid w:val="001E3DFE"/>
    <w:rsid w:val="00200CD3"/>
    <w:rsid w:val="0020166A"/>
    <w:rsid w:val="002048EE"/>
    <w:rsid w:val="00205E2C"/>
    <w:rsid w:val="00210501"/>
    <w:rsid w:val="00211A97"/>
    <w:rsid w:val="002139B8"/>
    <w:rsid w:val="00217AE7"/>
    <w:rsid w:val="00221EBF"/>
    <w:rsid w:val="00226E22"/>
    <w:rsid w:val="002300C4"/>
    <w:rsid w:val="002323FC"/>
    <w:rsid w:val="00234C82"/>
    <w:rsid w:val="00235A7B"/>
    <w:rsid w:val="00241018"/>
    <w:rsid w:val="00241D75"/>
    <w:rsid w:val="002436CF"/>
    <w:rsid w:val="002446CB"/>
    <w:rsid w:val="00247706"/>
    <w:rsid w:val="00261878"/>
    <w:rsid w:val="00261EC2"/>
    <w:rsid w:val="002645D9"/>
    <w:rsid w:val="00275821"/>
    <w:rsid w:val="00276006"/>
    <w:rsid w:val="00276BA6"/>
    <w:rsid w:val="00280C88"/>
    <w:rsid w:val="00281101"/>
    <w:rsid w:val="00285241"/>
    <w:rsid w:val="00291909"/>
    <w:rsid w:val="00292E1F"/>
    <w:rsid w:val="002936BA"/>
    <w:rsid w:val="00293CBB"/>
    <w:rsid w:val="002978DA"/>
    <w:rsid w:val="002A23ED"/>
    <w:rsid w:val="002A6965"/>
    <w:rsid w:val="002B00E3"/>
    <w:rsid w:val="002B03A0"/>
    <w:rsid w:val="002B331F"/>
    <w:rsid w:val="002C0DB1"/>
    <w:rsid w:val="002C34ED"/>
    <w:rsid w:val="002C5C18"/>
    <w:rsid w:val="002C5ECF"/>
    <w:rsid w:val="002D69AE"/>
    <w:rsid w:val="002D7E9A"/>
    <w:rsid w:val="002E18A3"/>
    <w:rsid w:val="002E28B6"/>
    <w:rsid w:val="002E2FE3"/>
    <w:rsid w:val="002F1D80"/>
    <w:rsid w:val="002F2D1E"/>
    <w:rsid w:val="002F305E"/>
    <w:rsid w:val="002F4544"/>
    <w:rsid w:val="002F5DB7"/>
    <w:rsid w:val="002F7105"/>
    <w:rsid w:val="00300721"/>
    <w:rsid w:val="0030184E"/>
    <w:rsid w:val="003173D5"/>
    <w:rsid w:val="003175C1"/>
    <w:rsid w:val="00317719"/>
    <w:rsid w:val="00322A97"/>
    <w:rsid w:val="00324324"/>
    <w:rsid w:val="00325056"/>
    <w:rsid w:val="00325B66"/>
    <w:rsid w:val="00326C26"/>
    <w:rsid w:val="00334E85"/>
    <w:rsid w:val="003365A4"/>
    <w:rsid w:val="0034056E"/>
    <w:rsid w:val="00341D0A"/>
    <w:rsid w:val="003430CD"/>
    <w:rsid w:val="00347235"/>
    <w:rsid w:val="00347800"/>
    <w:rsid w:val="00350719"/>
    <w:rsid w:val="003510A3"/>
    <w:rsid w:val="0035269D"/>
    <w:rsid w:val="00356C37"/>
    <w:rsid w:val="00366314"/>
    <w:rsid w:val="00370048"/>
    <w:rsid w:val="00371BE7"/>
    <w:rsid w:val="00371C38"/>
    <w:rsid w:val="0037306C"/>
    <w:rsid w:val="00374BD5"/>
    <w:rsid w:val="0037528F"/>
    <w:rsid w:val="0038025A"/>
    <w:rsid w:val="00380E4A"/>
    <w:rsid w:val="0038462E"/>
    <w:rsid w:val="003870AE"/>
    <w:rsid w:val="00392D99"/>
    <w:rsid w:val="00393591"/>
    <w:rsid w:val="00395D4D"/>
    <w:rsid w:val="003B2E0B"/>
    <w:rsid w:val="003B35C6"/>
    <w:rsid w:val="003B4061"/>
    <w:rsid w:val="003B4182"/>
    <w:rsid w:val="003B44F3"/>
    <w:rsid w:val="003B4ED4"/>
    <w:rsid w:val="003B6039"/>
    <w:rsid w:val="003B68FC"/>
    <w:rsid w:val="003C05BF"/>
    <w:rsid w:val="003C1389"/>
    <w:rsid w:val="003C46FE"/>
    <w:rsid w:val="003C48FF"/>
    <w:rsid w:val="003C6EDD"/>
    <w:rsid w:val="003C741F"/>
    <w:rsid w:val="003D0001"/>
    <w:rsid w:val="003D5670"/>
    <w:rsid w:val="003E0E87"/>
    <w:rsid w:val="003E1416"/>
    <w:rsid w:val="003E6F11"/>
    <w:rsid w:val="003F3CCC"/>
    <w:rsid w:val="004009E1"/>
    <w:rsid w:val="00400E20"/>
    <w:rsid w:val="0040254A"/>
    <w:rsid w:val="004055DC"/>
    <w:rsid w:val="00405E88"/>
    <w:rsid w:val="00407FE7"/>
    <w:rsid w:val="00412946"/>
    <w:rsid w:val="00412D44"/>
    <w:rsid w:val="00416C69"/>
    <w:rsid w:val="004237D6"/>
    <w:rsid w:val="004257F7"/>
    <w:rsid w:val="00427B84"/>
    <w:rsid w:val="00427E11"/>
    <w:rsid w:val="004302D2"/>
    <w:rsid w:val="0043053B"/>
    <w:rsid w:val="00432D40"/>
    <w:rsid w:val="00437E35"/>
    <w:rsid w:val="00446583"/>
    <w:rsid w:val="00446F70"/>
    <w:rsid w:val="00450D19"/>
    <w:rsid w:val="00451EF4"/>
    <w:rsid w:val="00452216"/>
    <w:rsid w:val="00453827"/>
    <w:rsid w:val="00453E0D"/>
    <w:rsid w:val="004549E0"/>
    <w:rsid w:val="004703C9"/>
    <w:rsid w:val="00475824"/>
    <w:rsid w:val="00487093"/>
    <w:rsid w:val="00487F49"/>
    <w:rsid w:val="004900BB"/>
    <w:rsid w:val="004924E2"/>
    <w:rsid w:val="004952F1"/>
    <w:rsid w:val="004957F4"/>
    <w:rsid w:val="004A2B4D"/>
    <w:rsid w:val="004A3B37"/>
    <w:rsid w:val="004A45CD"/>
    <w:rsid w:val="004A523A"/>
    <w:rsid w:val="004A5E38"/>
    <w:rsid w:val="004B2457"/>
    <w:rsid w:val="004B412D"/>
    <w:rsid w:val="004C134A"/>
    <w:rsid w:val="004C5CB1"/>
    <w:rsid w:val="004C5FB3"/>
    <w:rsid w:val="004D0C6A"/>
    <w:rsid w:val="004D20BA"/>
    <w:rsid w:val="004D6B69"/>
    <w:rsid w:val="004E107C"/>
    <w:rsid w:val="004E3FF8"/>
    <w:rsid w:val="004E7B14"/>
    <w:rsid w:val="004F11FB"/>
    <w:rsid w:val="004F1495"/>
    <w:rsid w:val="004F1A4C"/>
    <w:rsid w:val="004F1E42"/>
    <w:rsid w:val="004F4554"/>
    <w:rsid w:val="004F4ADB"/>
    <w:rsid w:val="004F596D"/>
    <w:rsid w:val="004F5BA1"/>
    <w:rsid w:val="004F73E0"/>
    <w:rsid w:val="0050092F"/>
    <w:rsid w:val="00501120"/>
    <w:rsid w:val="00504F01"/>
    <w:rsid w:val="00506E00"/>
    <w:rsid w:val="00507EC7"/>
    <w:rsid w:val="00514BB3"/>
    <w:rsid w:val="00521559"/>
    <w:rsid w:val="00524414"/>
    <w:rsid w:val="00526672"/>
    <w:rsid w:val="005279AC"/>
    <w:rsid w:val="00541426"/>
    <w:rsid w:val="00543B52"/>
    <w:rsid w:val="00544C9C"/>
    <w:rsid w:val="00545CE8"/>
    <w:rsid w:val="0055360D"/>
    <w:rsid w:val="00554992"/>
    <w:rsid w:val="005553EC"/>
    <w:rsid w:val="00555A2C"/>
    <w:rsid w:val="00557A06"/>
    <w:rsid w:val="00560EBC"/>
    <w:rsid w:val="005619BD"/>
    <w:rsid w:val="00563083"/>
    <w:rsid w:val="00564DD1"/>
    <w:rsid w:val="005708AF"/>
    <w:rsid w:val="00570A1F"/>
    <w:rsid w:val="00571F75"/>
    <w:rsid w:val="0057243C"/>
    <w:rsid w:val="00575327"/>
    <w:rsid w:val="00581B73"/>
    <w:rsid w:val="0058230E"/>
    <w:rsid w:val="00587CA2"/>
    <w:rsid w:val="00591C46"/>
    <w:rsid w:val="005A0236"/>
    <w:rsid w:val="005A0EC4"/>
    <w:rsid w:val="005A4363"/>
    <w:rsid w:val="005B1851"/>
    <w:rsid w:val="005B5663"/>
    <w:rsid w:val="005B69A8"/>
    <w:rsid w:val="005B7485"/>
    <w:rsid w:val="005C13D4"/>
    <w:rsid w:val="005C17BE"/>
    <w:rsid w:val="005D2E3D"/>
    <w:rsid w:val="005D45DB"/>
    <w:rsid w:val="005D7088"/>
    <w:rsid w:val="005E3BA0"/>
    <w:rsid w:val="005E4026"/>
    <w:rsid w:val="005E5E92"/>
    <w:rsid w:val="005E7080"/>
    <w:rsid w:val="005F037E"/>
    <w:rsid w:val="005F0CAC"/>
    <w:rsid w:val="005F33EB"/>
    <w:rsid w:val="005F5A52"/>
    <w:rsid w:val="005F7189"/>
    <w:rsid w:val="00601250"/>
    <w:rsid w:val="006014BB"/>
    <w:rsid w:val="00603043"/>
    <w:rsid w:val="00604BA9"/>
    <w:rsid w:val="00604CEF"/>
    <w:rsid w:val="00610808"/>
    <w:rsid w:val="00610D79"/>
    <w:rsid w:val="00614AFB"/>
    <w:rsid w:val="006158E0"/>
    <w:rsid w:val="006169BA"/>
    <w:rsid w:val="006208A1"/>
    <w:rsid w:val="0062587F"/>
    <w:rsid w:val="006258B4"/>
    <w:rsid w:val="00626DC4"/>
    <w:rsid w:val="00630486"/>
    <w:rsid w:val="006346E5"/>
    <w:rsid w:val="0063750B"/>
    <w:rsid w:val="0064077F"/>
    <w:rsid w:val="00642F1F"/>
    <w:rsid w:val="006472C5"/>
    <w:rsid w:val="00665C8B"/>
    <w:rsid w:val="0067018E"/>
    <w:rsid w:val="00670713"/>
    <w:rsid w:val="006710DF"/>
    <w:rsid w:val="00674C17"/>
    <w:rsid w:val="00675089"/>
    <w:rsid w:val="00675218"/>
    <w:rsid w:val="00675BB6"/>
    <w:rsid w:val="006769E2"/>
    <w:rsid w:val="00681E93"/>
    <w:rsid w:val="0069108C"/>
    <w:rsid w:val="00691241"/>
    <w:rsid w:val="00693EDB"/>
    <w:rsid w:val="006A0B6A"/>
    <w:rsid w:val="006A17ED"/>
    <w:rsid w:val="006A1B11"/>
    <w:rsid w:val="006B0CB3"/>
    <w:rsid w:val="006B1D1E"/>
    <w:rsid w:val="006B2792"/>
    <w:rsid w:val="006B4E9F"/>
    <w:rsid w:val="006B501B"/>
    <w:rsid w:val="006B7B65"/>
    <w:rsid w:val="006D7628"/>
    <w:rsid w:val="006E05E8"/>
    <w:rsid w:val="006E0E4E"/>
    <w:rsid w:val="006E1150"/>
    <w:rsid w:val="006E4532"/>
    <w:rsid w:val="006E4A22"/>
    <w:rsid w:val="006E7765"/>
    <w:rsid w:val="006F187C"/>
    <w:rsid w:val="006F228D"/>
    <w:rsid w:val="006F4565"/>
    <w:rsid w:val="006F511B"/>
    <w:rsid w:val="00701274"/>
    <w:rsid w:val="00702034"/>
    <w:rsid w:val="00705607"/>
    <w:rsid w:val="00706A5A"/>
    <w:rsid w:val="00706B32"/>
    <w:rsid w:val="007073FA"/>
    <w:rsid w:val="00710D81"/>
    <w:rsid w:val="0071180A"/>
    <w:rsid w:val="00712011"/>
    <w:rsid w:val="00712363"/>
    <w:rsid w:val="00713BBC"/>
    <w:rsid w:val="007176D7"/>
    <w:rsid w:val="00720043"/>
    <w:rsid w:val="00720561"/>
    <w:rsid w:val="007312F8"/>
    <w:rsid w:val="0073793A"/>
    <w:rsid w:val="00742312"/>
    <w:rsid w:val="00742C62"/>
    <w:rsid w:val="007500E9"/>
    <w:rsid w:val="0075437F"/>
    <w:rsid w:val="00754599"/>
    <w:rsid w:val="007622F9"/>
    <w:rsid w:val="00765DB5"/>
    <w:rsid w:val="007732E4"/>
    <w:rsid w:val="00773887"/>
    <w:rsid w:val="00773CC7"/>
    <w:rsid w:val="00780149"/>
    <w:rsid w:val="00781B33"/>
    <w:rsid w:val="00784104"/>
    <w:rsid w:val="00787902"/>
    <w:rsid w:val="00793524"/>
    <w:rsid w:val="00794282"/>
    <w:rsid w:val="00794759"/>
    <w:rsid w:val="007971C0"/>
    <w:rsid w:val="0079758C"/>
    <w:rsid w:val="007B3384"/>
    <w:rsid w:val="007B3607"/>
    <w:rsid w:val="007C23B7"/>
    <w:rsid w:val="007E2BE6"/>
    <w:rsid w:val="007E331A"/>
    <w:rsid w:val="007E56F7"/>
    <w:rsid w:val="007F1DA5"/>
    <w:rsid w:val="008021E0"/>
    <w:rsid w:val="00804154"/>
    <w:rsid w:val="00804A6C"/>
    <w:rsid w:val="00813FBF"/>
    <w:rsid w:val="00816C4E"/>
    <w:rsid w:val="00817543"/>
    <w:rsid w:val="00820A31"/>
    <w:rsid w:val="0082333B"/>
    <w:rsid w:val="00823473"/>
    <w:rsid w:val="0082533D"/>
    <w:rsid w:val="00826BEC"/>
    <w:rsid w:val="00827AF9"/>
    <w:rsid w:val="00832E46"/>
    <w:rsid w:val="00844B34"/>
    <w:rsid w:val="00844CCE"/>
    <w:rsid w:val="00850F2C"/>
    <w:rsid w:val="008538BC"/>
    <w:rsid w:val="00862971"/>
    <w:rsid w:val="00864017"/>
    <w:rsid w:val="008663DD"/>
    <w:rsid w:val="00867A6D"/>
    <w:rsid w:val="00871AB6"/>
    <w:rsid w:val="008724C2"/>
    <w:rsid w:val="00875D1A"/>
    <w:rsid w:val="00876BDF"/>
    <w:rsid w:val="00877DA5"/>
    <w:rsid w:val="0088289F"/>
    <w:rsid w:val="00887779"/>
    <w:rsid w:val="008911B6"/>
    <w:rsid w:val="00894A63"/>
    <w:rsid w:val="00897667"/>
    <w:rsid w:val="008A08BA"/>
    <w:rsid w:val="008A0A2F"/>
    <w:rsid w:val="008A0CBD"/>
    <w:rsid w:val="008A35EF"/>
    <w:rsid w:val="008A4DE3"/>
    <w:rsid w:val="008B523A"/>
    <w:rsid w:val="008B6659"/>
    <w:rsid w:val="008C1D9D"/>
    <w:rsid w:val="008C35FF"/>
    <w:rsid w:val="008C3C51"/>
    <w:rsid w:val="008C4A3D"/>
    <w:rsid w:val="008C5029"/>
    <w:rsid w:val="008C5967"/>
    <w:rsid w:val="008D1419"/>
    <w:rsid w:val="008E3FFA"/>
    <w:rsid w:val="008E5C04"/>
    <w:rsid w:val="008E662E"/>
    <w:rsid w:val="008E78F9"/>
    <w:rsid w:val="008F20F7"/>
    <w:rsid w:val="008F4BE6"/>
    <w:rsid w:val="008F5991"/>
    <w:rsid w:val="008F74CF"/>
    <w:rsid w:val="00900FAB"/>
    <w:rsid w:val="00901415"/>
    <w:rsid w:val="0090165C"/>
    <w:rsid w:val="00901C4F"/>
    <w:rsid w:val="00904064"/>
    <w:rsid w:val="00904AC4"/>
    <w:rsid w:val="0090507A"/>
    <w:rsid w:val="00905121"/>
    <w:rsid w:val="00905C45"/>
    <w:rsid w:val="00906F7C"/>
    <w:rsid w:val="00911226"/>
    <w:rsid w:val="009136E5"/>
    <w:rsid w:val="00917ECD"/>
    <w:rsid w:val="009226B6"/>
    <w:rsid w:val="009229AB"/>
    <w:rsid w:val="00932FFA"/>
    <w:rsid w:val="00934ADD"/>
    <w:rsid w:val="009427EA"/>
    <w:rsid w:val="00942C18"/>
    <w:rsid w:val="00946E89"/>
    <w:rsid w:val="009508F1"/>
    <w:rsid w:val="00951597"/>
    <w:rsid w:val="009639C9"/>
    <w:rsid w:val="009646BB"/>
    <w:rsid w:val="009702BF"/>
    <w:rsid w:val="00974C5E"/>
    <w:rsid w:val="00980C58"/>
    <w:rsid w:val="009825EF"/>
    <w:rsid w:val="0098282E"/>
    <w:rsid w:val="00982AEC"/>
    <w:rsid w:val="00992F03"/>
    <w:rsid w:val="0099731C"/>
    <w:rsid w:val="009A28C1"/>
    <w:rsid w:val="009A3BFD"/>
    <w:rsid w:val="009B1E10"/>
    <w:rsid w:val="009B3E3B"/>
    <w:rsid w:val="009B588D"/>
    <w:rsid w:val="009B6022"/>
    <w:rsid w:val="009B7C2B"/>
    <w:rsid w:val="009C3F84"/>
    <w:rsid w:val="009C4311"/>
    <w:rsid w:val="009C7172"/>
    <w:rsid w:val="009C7B25"/>
    <w:rsid w:val="009D353A"/>
    <w:rsid w:val="009D3F7D"/>
    <w:rsid w:val="009D6347"/>
    <w:rsid w:val="009D7CF0"/>
    <w:rsid w:val="009E34E7"/>
    <w:rsid w:val="009E433C"/>
    <w:rsid w:val="009E56FB"/>
    <w:rsid w:val="009F16C9"/>
    <w:rsid w:val="00A0124F"/>
    <w:rsid w:val="00A023BD"/>
    <w:rsid w:val="00A024A8"/>
    <w:rsid w:val="00A05109"/>
    <w:rsid w:val="00A07189"/>
    <w:rsid w:val="00A17A80"/>
    <w:rsid w:val="00A24CB4"/>
    <w:rsid w:val="00A252C4"/>
    <w:rsid w:val="00A259F4"/>
    <w:rsid w:val="00A27C2E"/>
    <w:rsid w:val="00A35974"/>
    <w:rsid w:val="00A36D0F"/>
    <w:rsid w:val="00A50AC4"/>
    <w:rsid w:val="00A51365"/>
    <w:rsid w:val="00A605D9"/>
    <w:rsid w:val="00A6426D"/>
    <w:rsid w:val="00A66081"/>
    <w:rsid w:val="00A66D1F"/>
    <w:rsid w:val="00A70D5A"/>
    <w:rsid w:val="00A72FEB"/>
    <w:rsid w:val="00A8180F"/>
    <w:rsid w:val="00A83136"/>
    <w:rsid w:val="00A836E2"/>
    <w:rsid w:val="00A91074"/>
    <w:rsid w:val="00AA0522"/>
    <w:rsid w:val="00AA3B59"/>
    <w:rsid w:val="00AA704E"/>
    <w:rsid w:val="00AB0632"/>
    <w:rsid w:val="00AB0D1D"/>
    <w:rsid w:val="00AB3DAA"/>
    <w:rsid w:val="00AB5250"/>
    <w:rsid w:val="00AC1541"/>
    <w:rsid w:val="00AC1A05"/>
    <w:rsid w:val="00AD0CDB"/>
    <w:rsid w:val="00AD0D92"/>
    <w:rsid w:val="00AD2704"/>
    <w:rsid w:val="00AD2B5C"/>
    <w:rsid w:val="00AF2836"/>
    <w:rsid w:val="00AF6B33"/>
    <w:rsid w:val="00AF6DA4"/>
    <w:rsid w:val="00AF7BBB"/>
    <w:rsid w:val="00B03778"/>
    <w:rsid w:val="00B03896"/>
    <w:rsid w:val="00B06E1D"/>
    <w:rsid w:val="00B101B7"/>
    <w:rsid w:val="00B1223F"/>
    <w:rsid w:val="00B40B43"/>
    <w:rsid w:val="00B44594"/>
    <w:rsid w:val="00B45B81"/>
    <w:rsid w:val="00B545A6"/>
    <w:rsid w:val="00B6348F"/>
    <w:rsid w:val="00B63630"/>
    <w:rsid w:val="00B666ED"/>
    <w:rsid w:val="00B67C1D"/>
    <w:rsid w:val="00B8176B"/>
    <w:rsid w:val="00B81F6C"/>
    <w:rsid w:val="00B83513"/>
    <w:rsid w:val="00B8358B"/>
    <w:rsid w:val="00B848C9"/>
    <w:rsid w:val="00BA0312"/>
    <w:rsid w:val="00BA2DE5"/>
    <w:rsid w:val="00BA345A"/>
    <w:rsid w:val="00BA3B5E"/>
    <w:rsid w:val="00BA55A1"/>
    <w:rsid w:val="00BB0F0A"/>
    <w:rsid w:val="00BC33C8"/>
    <w:rsid w:val="00BC603B"/>
    <w:rsid w:val="00BD1C4F"/>
    <w:rsid w:val="00BE26BA"/>
    <w:rsid w:val="00BE2CCB"/>
    <w:rsid w:val="00BE2DD6"/>
    <w:rsid w:val="00BE50C4"/>
    <w:rsid w:val="00BE6159"/>
    <w:rsid w:val="00BE7E25"/>
    <w:rsid w:val="00BF234A"/>
    <w:rsid w:val="00BF556C"/>
    <w:rsid w:val="00C04754"/>
    <w:rsid w:val="00C052DD"/>
    <w:rsid w:val="00C066D1"/>
    <w:rsid w:val="00C07265"/>
    <w:rsid w:val="00C14258"/>
    <w:rsid w:val="00C14DF2"/>
    <w:rsid w:val="00C14ED6"/>
    <w:rsid w:val="00C22CC0"/>
    <w:rsid w:val="00C24354"/>
    <w:rsid w:val="00C2660A"/>
    <w:rsid w:val="00C30A1D"/>
    <w:rsid w:val="00C32FF7"/>
    <w:rsid w:val="00C40A2A"/>
    <w:rsid w:val="00C413D4"/>
    <w:rsid w:val="00C4561A"/>
    <w:rsid w:val="00C4636F"/>
    <w:rsid w:val="00C47920"/>
    <w:rsid w:val="00C47C48"/>
    <w:rsid w:val="00C515FE"/>
    <w:rsid w:val="00C6193B"/>
    <w:rsid w:val="00C625DC"/>
    <w:rsid w:val="00C6481B"/>
    <w:rsid w:val="00C6586A"/>
    <w:rsid w:val="00C65FCC"/>
    <w:rsid w:val="00C66C9C"/>
    <w:rsid w:val="00C71EAD"/>
    <w:rsid w:val="00C7202A"/>
    <w:rsid w:val="00C72519"/>
    <w:rsid w:val="00C72656"/>
    <w:rsid w:val="00C77AB6"/>
    <w:rsid w:val="00C80191"/>
    <w:rsid w:val="00C81FC0"/>
    <w:rsid w:val="00C82A61"/>
    <w:rsid w:val="00C90371"/>
    <w:rsid w:val="00CA31CD"/>
    <w:rsid w:val="00CA367D"/>
    <w:rsid w:val="00CA55A6"/>
    <w:rsid w:val="00CA6156"/>
    <w:rsid w:val="00CA71B4"/>
    <w:rsid w:val="00CB0D20"/>
    <w:rsid w:val="00CB43E9"/>
    <w:rsid w:val="00CB4447"/>
    <w:rsid w:val="00CC0331"/>
    <w:rsid w:val="00CC4BC5"/>
    <w:rsid w:val="00CC7637"/>
    <w:rsid w:val="00CD2BC7"/>
    <w:rsid w:val="00CD47D4"/>
    <w:rsid w:val="00CD7305"/>
    <w:rsid w:val="00CE6596"/>
    <w:rsid w:val="00CE68C0"/>
    <w:rsid w:val="00CF085A"/>
    <w:rsid w:val="00CF777B"/>
    <w:rsid w:val="00D01D2C"/>
    <w:rsid w:val="00D04057"/>
    <w:rsid w:val="00D043D7"/>
    <w:rsid w:val="00D04B32"/>
    <w:rsid w:val="00D07837"/>
    <w:rsid w:val="00D163CE"/>
    <w:rsid w:val="00D16854"/>
    <w:rsid w:val="00D2388C"/>
    <w:rsid w:val="00D259FE"/>
    <w:rsid w:val="00D31764"/>
    <w:rsid w:val="00D369C2"/>
    <w:rsid w:val="00D450BE"/>
    <w:rsid w:val="00D53A2C"/>
    <w:rsid w:val="00D53FF7"/>
    <w:rsid w:val="00D64288"/>
    <w:rsid w:val="00D66713"/>
    <w:rsid w:val="00D72159"/>
    <w:rsid w:val="00D72893"/>
    <w:rsid w:val="00D818E3"/>
    <w:rsid w:val="00D877E0"/>
    <w:rsid w:val="00D943C1"/>
    <w:rsid w:val="00D974D3"/>
    <w:rsid w:val="00DA23B1"/>
    <w:rsid w:val="00DA3EC0"/>
    <w:rsid w:val="00DA5A89"/>
    <w:rsid w:val="00DA5F1D"/>
    <w:rsid w:val="00DB1B4A"/>
    <w:rsid w:val="00DB32E1"/>
    <w:rsid w:val="00DB43D7"/>
    <w:rsid w:val="00DB60B1"/>
    <w:rsid w:val="00DD19A7"/>
    <w:rsid w:val="00DD5952"/>
    <w:rsid w:val="00DD7764"/>
    <w:rsid w:val="00DE01C0"/>
    <w:rsid w:val="00DE021E"/>
    <w:rsid w:val="00DE0C79"/>
    <w:rsid w:val="00DE34EF"/>
    <w:rsid w:val="00DE43A4"/>
    <w:rsid w:val="00DF1221"/>
    <w:rsid w:val="00DF1CA0"/>
    <w:rsid w:val="00E05C78"/>
    <w:rsid w:val="00E06877"/>
    <w:rsid w:val="00E15751"/>
    <w:rsid w:val="00E17F9B"/>
    <w:rsid w:val="00E22CE6"/>
    <w:rsid w:val="00E25201"/>
    <w:rsid w:val="00E25CDE"/>
    <w:rsid w:val="00E262D3"/>
    <w:rsid w:val="00E27DD1"/>
    <w:rsid w:val="00E30BA7"/>
    <w:rsid w:val="00E37945"/>
    <w:rsid w:val="00E40A31"/>
    <w:rsid w:val="00E44309"/>
    <w:rsid w:val="00E46789"/>
    <w:rsid w:val="00E50C2E"/>
    <w:rsid w:val="00E60698"/>
    <w:rsid w:val="00E62479"/>
    <w:rsid w:val="00E62BF8"/>
    <w:rsid w:val="00E64626"/>
    <w:rsid w:val="00E74497"/>
    <w:rsid w:val="00E74EEE"/>
    <w:rsid w:val="00E759AA"/>
    <w:rsid w:val="00E82DEB"/>
    <w:rsid w:val="00E944AA"/>
    <w:rsid w:val="00EA4ABC"/>
    <w:rsid w:val="00EB1E96"/>
    <w:rsid w:val="00EB5168"/>
    <w:rsid w:val="00EB6ADE"/>
    <w:rsid w:val="00EB7814"/>
    <w:rsid w:val="00EB78E0"/>
    <w:rsid w:val="00EC167D"/>
    <w:rsid w:val="00EC3831"/>
    <w:rsid w:val="00ED1D6A"/>
    <w:rsid w:val="00ED1EA9"/>
    <w:rsid w:val="00ED44EB"/>
    <w:rsid w:val="00ED4981"/>
    <w:rsid w:val="00EE0F0C"/>
    <w:rsid w:val="00EE4802"/>
    <w:rsid w:val="00EE5A02"/>
    <w:rsid w:val="00EE620E"/>
    <w:rsid w:val="00EF080F"/>
    <w:rsid w:val="00EF2CCB"/>
    <w:rsid w:val="00EF6D21"/>
    <w:rsid w:val="00EF7802"/>
    <w:rsid w:val="00F010DC"/>
    <w:rsid w:val="00F06E7E"/>
    <w:rsid w:val="00F12E4D"/>
    <w:rsid w:val="00F15BB6"/>
    <w:rsid w:val="00F2250E"/>
    <w:rsid w:val="00F2305B"/>
    <w:rsid w:val="00F244C4"/>
    <w:rsid w:val="00F2490B"/>
    <w:rsid w:val="00F25355"/>
    <w:rsid w:val="00F26582"/>
    <w:rsid w:val="00F37A3B"/>
    <w:rsid w:val="00F37A5B"/>
    <w:rsid w:val="00F419E4"/>
    <w:rsid w:val="00F42711"/>
    <w:rsid w:val="00F545C1"/>
    <w:rsid w:val="00F5573C"/>
    <w:rsid w:val="00F63D98"/>
    <w:rsid w:val="00F65779"/>
    <w:rsid w:val="00F67B1F"/>
    <w:rsid w:val="00F7263F"/>
    <w:rsid w:val="00F73E2C"/>
    <w:rsid w:val="00F80001"/>
    <w:rsid w:val="00F87C1F"/>
    <w:rsid w:val="00FA19FC"/>
    <w:rsid w:val="00FA226B"/>
    <w:rsid w:val="00FA25E4"/>
    <w:rsid w:val="00FA3420"/>
    <w:rsid w:val="00FA3C0E"/>
    <w:rsid w:val="00FA5B68"/>
    <w:rsid w:val="00FB0922"/>
    <w:rsid w:val="00FB0E3F"/>
    <w:rsid w:val="00FB1B0B"/>
    <w:rsid w:val="00FC6BFC"/>
    <w:rsid w:val="00FC77D0"/>
    <w:rsid w:val="00FD0BD0"/>
    <w:rsid w:val="00FD51A0"/>
    <w:rsid w:val="00FE2536"/>
    <w:rsid w:val="00FE3632"/>
    <w:rsid w:val="00FE4DD2"/>
    <w:rsid w:val="00FE6BF5"/>
    <w:rsid w:val="00FF0517"/>
    <w:rsid w:val="00FF06D6"/>
    <w:rsid w:val="00FF0CDC"/>
    <w:rsid w:val="00FF1648"/>
    <w:rsid w:val="00FF1F53"/>
    <w:rsid w:val="00FF3ED9"/>
    <w:rsid w:val="00FF48CE"/>
    <w:rsid w:val="00FF5472"/>
    <w:rsid w:val="00FF63EC"/>
    <w:rsid w:val="00FF6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DA546F"/>
  <w15:chartTrackingRefBased/>
  <w15:docId w15:val="{17DCDA51-C1FF-4BDE-A744-ED04E6DA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0522"/>
  </w:style>
  <w:style w:type="paragraph" w:styleId="1">
    <w:name w:val="heading 1"/>
    <w:basedOn w:val="a1"/>
    <w:next w:val="a1"/>
    <w:link w:val="10"/>
    <w:uiPriority w:val="9"/>
    <w:qFormat/>
    <w:rsid w:val="00702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unhideWhenUsed/>
    <w:qFormat/>
    <w:rsid w:val="00B817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unhideWhenUsed/>
    <w:qFormat/>
    <w:rsid w:val="00823473"/>
    <w:pPr>
      <w:keepNext/>
      <w:spacing w:before="240" w:after="60" w:line="240" w:lineRule="auto"/>
      <w:ind w:left="708"/>
      <w:outlineLvl w:val="2"/>
    </w:pPr>
    <w:rPr>
      <w:rFonts w:ascii="Arial" w:eastAsia="Times New Roman" w:hAnsi="Arial" w:cs="Times New Roman"/>
      <w:bCs/>
      <w:i/>
      <w:sz w:val="28"/>
      <w:szCs w:val="26"/>
      <w:lang w:val="x-none" w:eastAsia="x-none"/>
    </w:rPr>
  </w:style>
  <w:style w:type="paragraph" w:styleId="41">
    <w:name w:val="heading 4"/>
    <w:basedOn w:val="a1"/>
    <w:next w:val="a1"/>
    <w:link w:val="42"/>
    <w:uiPriority w:val="9"/>
    <w:semiHidden/>
    <w:unhideWhenUsed/>
    <w:qFormat/>
    <w:rsid w:val="00823473"/>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1">
    <w:name w:val="heading 5"/>
    <w:basedOn w:val="a1"/>
    <w:next w:val="a1"/>
    <w:link w:val="52"/>
    <w:uiPriority w:val="9"/>
    <w:semiHidden/>
    <w:unhideWhenUsed/>
    <w:qFormat/>
    <w:rsid w:val="0082347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uiPriority w:val="9"/>
    <w:semiHidden/>
    <w:unhideWhenUsed/>
    <w:qFormat/>
    <w:rsid w:val="0082347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1"/>
    <w:next w:val="a1"/>
    <w:link w:val="70"/>
    <w:uiPriority w:val="9"/>
    <w:semiHidden/>
    <w:unhideWhenUsed/>
    <w:qFormat/>
    <w:rsid w:val="0082347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1"/>
    <w:next w:val="a1"/>
    <w:link w:val="80"/>
    <w:uiPriority w:val="9"/>
    <w:semiHidden/>
    <w:unhideWhenUsed/>
    <w:qFormat/>
    <w:rsid w:val="00823473"/>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1"/>
    <w:next w:val="a1"/>
    <w:link w:val="90"/>
    <w:uiPriority w:val="9"/>
    <w:semiHidden/>
    <w:unhideWhenUsed/>
    <w:qFormat/>
    <w:rsid w:val="00823473"/>
    <w:pPr>
      <w:spacing w:before="240" w:after="60" w:line="240" w:lineRule="auto"/>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02034"/>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2"/>
    <w:link w:val="21"/>
    <w:uiPriority w:val="9"/>
    <w:rsid w:val="00B8176B"/>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2"/>
    <w:link w:val="31"/>
    <w:uiPriority w:val="9"/>
    <w:rsid w:val="00823473"/>
    <w:rPr>
      <w:rFonts w:ascii="Arial" w:eastAsia="Times New Roman" w:hAnsi="Arial" w:cs="Times New Roman"/>
      <w:bCs/>
      <w:i/>
      <w:sz w:val="28"/>
      <w:szCs w:val="26"/>
      <w:lang w:val="x-none" w:eastAsia="x-none"/>
    </w:rPr>
  </w:style>
  <w:style w:type="character" w:customStyle="1" w:styleId="42">
    <w:name w:val="Заголовок 4 Знак"/>
    <w:basedOn w:val="a2"/>
    <w:link w:val="41"/>
    <w:uiPriority w:val="9"/>
    <w:semiHidden/>
    <w:rsid w:val="00823473"/>
    <w:rPr>
      <w:rFonts w:ascii="Calibri" w:eastAsia="Times New Roman" w:hAnsi="Calibri" w:cs="Times New Roman"/>
      <w:b/>
      <w:bCs/>
      <w:sz w:val="28"/>
      <w:szCs w:val="28"/>
      <w:lang w:val="x-none" w:eastAsia="x-none"/>
    </w:rPr>
  </w:style>
  <w:style w:type="paragraph" w:styleId="a5">
    <w:name w:val="header"/>
    <w:basedOn w:val="a1"/>
    <w:link w:val="a6"/>
    <w:uiPriority w:val="99"/>
    <w:unhideWhenUsed/>
    <w:rsid w:val="00C7251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C72519"/>
  </w:style>
  <w:style w:type="paragraph" w:styleId="a7">
    <w:name w:val="footer"/>
    <w:basedOn w:val="a1"/>
    <w:link w:val="a8"/>
    <w:uiPriority w:val="99"/>
    <w:unhideWhenUsed/>
    <w:rsid w:val="00C7251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C72519"/>
  </w:style>
  <w:style w:type="paragraph" w:styleId="a9">
    <w:name w:val="List Paragraph"/>
    <w:basedOn w:val="a1"/>
    <w:uiPriority w:val="34"/>
    <w:qFormat/>
    <w:rsid w:val="003C6EDD"/>
    <w:pPr>
      <w:spacing w:after="0" w:line="240" w:lineRule="auto"/>
      <w:ind w:left="720"/>
      <w:contextualSpacing/>
    </w:pPr>
    <w:rPr>
      <w:rFonts w:ascii="Calibri" w:eastAsia="Times New Roman" w:hAnsi="Calibri" w:cs="Times New Roman"/>
      <w:sz w:val="24"/>
      <w:szCs w:val="24"/>
      <w:lang w:eastAsia="ru-RU"/>
    </w:rPr>
  </w:style>
  <w:style w:type="character" w:styleId="aa">
    <w:name w:val="Hyperlink"/>
    <w:uiPriority w:val="99"/>
    <w:unhideWhenUsed/>
    <w:rsid w:val="003C6EDD"/>
    <w:rPr>
      <w:color w:val="0563C1"/>
      <w:u w:val="single"/>
    </w:rPr>
  </w:style>
  <w:style w:type="table" w:styleId="ab">
    <w:name w:val="Table Grid"/>
    <w:basedOn w:val="a3"/>
    <w:uiPriority w:val="39"/>
    <w:rsid w:val="00E6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uiPriority w:val="99"/>
    <w:semiHidden/>
    <w:unhideWhenUsed/>
    <w:rsid w:val="00541426"/>
    <w:pPr>
      <w:spacing w:after="0" w:line="240" w:lineRule="auto"/>
    </w:pPr>
    <w:rPr>
      <w:rFonts w:ascii="Segoe UI" w:hAnsi="Segoe UI" w:cs="Segoe UI"/>
      <w:sz w:val="18"/>
      <w:szCs w:val="18"/>
    </w:rPr>
  </w:style>
  <w:style w:type="character" w:customStyle="1" w:styleId="ad">
    <w:name w:val="Текст выноски Знак"/>
    <w:basedOn w:val="a2"/>
    <w:link w:val="ac"/>
    <w:uiPriority w:val="99"/>
    <w:semiHidden/>
    <w:rsid w:val="00541426"/>
    <w:rPr>
      <w:rFonts w:ascii="Segoe UI" w:hAnsi="Segoe UI" w:cs="Segoe UI"/>
      <w:sz w:val="18"/>
      <w:szCs w:val="18"/>
    </w:rPr>
  </w:style>
  <w:style w:type="character" w:styleId="ae">
    <w:name w:val="annotation reference"/>
    <w:basedOn w:val="a2"/>
    <w:uiPriority w:val="99"/>
    <w:semiHidden/>
    <w:unhideWhenUsed/>
    <w:rsid w:val="005F0CAC"/>
    <w:rPr>
      <w:sz w:val="16"/>
      <w:szCs w:val="16"/>
    </w:rPr>
  </w:style>
  <w:style w:type="paragraph" w:styleId="af">
    <w:name w:val="annotation text"/>
    <w:basedOn w:val="a1"/>
    <w:link w:val="af0"/>
    <w:uiPriority w:val="99"/>
    <w:semiHidden/>
    <w:unhideWhenUsed/>
    <w:rsid w:val="005F0CAC"/>
    <w:pPr>
      <w:spacing w:line="240" w:lineRule="auto"/>
    </w:pPr>
    <w:rPr>
      <w:sz w:val="20"/>
      <w:szCs w:val="20"/>
    </w:rPr>
  </w:style>
  <w:style w:type="character" w:customStyle="1" w:styleId="af0">
    <w:name w:val="Текст примечания Знак"/>
    <w:basedOn w:val="a2"/>
    <w:link w:val="af"/>
    <w:uiPriority w:val="99"/>
    <w:semiHidden/>
    <w:rsid w:val="005F0CAC"/>
    <w:rPr>
      <w:sz w:val="20"/>
      <w:szCs w:val="20"/>
    </w:rPr>
  </w:style>
  <w:style w:type="paragraph" w:styleId="af1">
    <w:name w:val="annotation subject"/>
    <w:basedOn w:val="af"/>
    <w:next w:val="af"/>
    <w:link w:val="af2"/>
    <w:uiPriority w:val="99"/>
    <w:semiHidden/>
    <w:unhideWhenUsed/>
    <w:rsid w:val="005F0CAC"/>
    <w:rPr>
      <w:b/>
      <w:bCs/>
    </w:rPr>
  </w:style>
  <w:style w:type="character" w:customStyle="1" w:styleId="af2">
    <w:name w:val="Тема примечания Знак"/>
    <w:basedOn w:val="af0"/>
    <w:link w:val="af1"/>
    <w:uiPriority w:val="99"/>
    <w:semiHidden/>
    <w:rsid w:val="005F0CAC"/>
    <w:rPr>
      <w:b/>
      <w:bCs/>
      <w:sz w:val="20"/>
      <w:szCs w:val="20"/>
    </w:rPr>
  </w:style>
  <w:style w:type="paragraph" w:styleId="af3">
    <w:name w:val="footnote text"/>
    <w:basedOn w:val="a1"/>
    <w:link w:val="af4"/>
    <w:uiPriority w:val="99"/>
    <w:unhideWhenUsed/>
    <w:rsid w:val="005619BD"/>
    <w:pPr>
      <w:spacing w:after="0" w:line="240" w:lineRule="auto"/>
    </w:pPr>
    <w:rPr>
      <w:sz w:val="20"/>
      <w:szCs w:val="20"/>
    </w:rPr>
  </w:style>
  <w:style w:type="character" w:customStyle="1" w:styleId="af4">
    <w:name w:val="Текст сноски Знак"/>
    <w:basedOn w:val="a2"/>
    <w:link w:val="af3"/>
    <w:uiPriority w:val="99"/>
    <w:rsid w:val="005619BD"/>
    <w:rPr>
      <w:sz w:val="20"/>
      <w:szCs w:val="20"/>
    </w:rPr>
  </w:style>
  <w:style w:type="character" w:styleId="af5">
    <w:name w:val="footnote reference"/>
    <w:basedOn w:val="a2"/>
    <w:uiPriority w:val="99"/>
    <w:semiHidden/>
    <w:unhideWhenUsed/>
    <w:rsid w:val="005619BD"/>
    <w:rPr>
      <w:vertAlign w:val="superscript"/>
    </w:rPr>
  </w:style>
  <w:style w:type="paragraph" w:styleId="af6">
    <w:name w:val="Normal (Web)"/>
    <w:basedOn w:val="a1"/>
    <w:uiPriority w:val="99"/>
    <w:unhideWhenUsed/>
    <w:rsid w:val="008A0C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Заголовок 5 Знак"/>
    <w:basedOn w:val="a2"/>
    <w:link w:val="51"/>
    <w:uiPriority w:val="9"/>
    <w:semiHidden/>
    <w:rsid w:val="00823473"/>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uiPriority w:val="9"/>
    <w:semiHidden/>
    <w:rsid w:val="00823473"/>
    <w:rPr>
      <w:rFonts w:ascii="Calibri" w:eastAsia="Times New Roman" w:hAnsi="Calibri" w:cs="Times New Roman"/>
      <w:b/>
      <w:bCs/>
      <w:sz w:val="20"/>
      <w:szCs w:val="20"/>
      <w:lang w:val="x-none" w:eastAsia="x-none"/>
    </w:rPr>
  </w:style>
  <w:style w:type="character" w:customStyle="1" w:styleId="70">
    <w:name w:val="Заголовок 7 Знак"/>
    <w:basedOn w:val="a2"/>
    <w:link w:val="7"/>
    <w:uiPriority w:val="9"/>
    <w:semiHidden/>
    <w:rsid w:val="00823473"/>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823473"/>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823473"/>
    <w:rPr>
      <w:rFonts w:ascii="Cambria" w:eastAsia="Times New Roman" w:hAnsi="Cambria" w:cs="Times New Roman"/>
      <w:sz w:val="20"/>
      <w:szCs w:val="20"/>
      <w:lang w:val="x-none" w:eastAsia="x-none"/>
    </w:rPr>
  </w:style>
  <w:style w:type="paragraph" w:styleId="af7">
    <w:name w:val="TOC Heading"/>
    <w:basedOn w:val="1"/>
    <w:next w:val="a1"/>
    <w:uiPriority w:val="39"/>
    <w:unhideWhenUsed/>
    <w:qFormat/>
    <w:rsid w:val="00823473"/>
    <w:pPr>
      <w:keepLines w:val="0"/>
      <w:spacing w:after="60" w:line="240" w:lineRule="auto"/>
      <w:ind w:left="708"/>
      <w:outlineLvl w:val="9"/>
    </w:pPr>
    <w:rPr>
      <w:rFonts w:ascii="Cambria" w:eastAsia="Times New Roman" w:hAnsi="Cambria" w:cs="Times New Roman"/>
      <w:b/>
      <w:bCs/>
      <w:color w:val="auto"/>
      <w:kern w:val="32"/>
      <w:sz w:val="28"/>
      <w:lang w:val="x-none" w:eastAsia="x-none"/>
    </w:rPr>
  </w:style>
  <w:style w:type="paragraph" w:styleId="11">
    <w:name w:val="toc 1"/>
    <w:basedOn w:val="a1"/>
    <w:next w:val="a1"/>
    <w:autoRedefine/>
    <w:uiPriority w:val="39"/>
    <w:unhideWhenUsed/>
    <w:rsid w:val="00EB6ADE"/>
    <w:pPr>
      <w:tabs>
        <w:tab w:val="right" w:leader="dot" w:pos="9639"/>
      </w:tabs>
      <w:spacing w:before="120" w:after="120" w:line="360" w:lineRule="auto"/>
      <w:jc w:val="both"/>
    </w:pPr>
    <w:rPr>
      <w:rFonts w:ascii="Arial" w:eastAsia="Times New Roman" w:hAnsi="Arial" w:cs="Arial"/>
      <w:b/>
      <w:noProof/>
      <w:color w:val="6B8068"/>
      <w:sz w:val="24"/>
      <w:szCs w:val="24"/>
      <w:lang w:val="uz-Cyrl-UZ" w:eastAsia="ru-RU"/>
    </w:rPr>
  </w:style>
  <w:style w:type="paragraph" w:styleId="23">
    <w:name w:val="toc 2"/>
    <w:basedOn w:val="a1"/>
    <w:next w:val="a1"/>
    <w:autoRedefine/>
    <w:uiPriority w:val="39"/>
    <w:unhideWhenUsed/>
    <w:rsid w:val="00823473"/>
    <w:pPr>
      <w:tabs>
        <w:tab w:val="right" w:leader="dot" w:pos="9628"/>
      </w:tabs>
      <w:spacing w:after="0" w:line="240" w:lineRule="auto"/>
      <w:ind w:left="426"/>
      <w:jc w:val="both"/>
    </w:pPr>
    <w:rPr>
      <w:rFonts w:ascii="Calibri" w:eastAsia="Times New Roman" w:hAnsi="Calibri" w:cs="Times New Roman"/>
      <w:sz w:val="24"/>
      <w:szCs w:val="24"/>
      <w:lang w:eastAsia="ru-RU"/>
    </w:rPr>
  </w:style>
  <w:style w:type="paragraph" w:styleId="33">
    <w:name w:val="toc 3"/>
    <w:basedOn w:val="a1"/>
    <w:next w:val="a1"/>
    <w:autoRedefine/>
    <w:uiPriority w:val="39"/>
    <w:unhideWhenUsed/>
    <w:rsid w:val="00823473"/>
    <w:pPr>
      <w:spacing w:after="100" w:line="276" w:lineRule="auto"/>
      <w:ind w:left="440"/>
    </w:pPr>
    <w:rPr>
      <w:rFonts w:ascii="Calibri" w:eastAsia="Times New Roman" w:hAnsi="Calibri" w:cs="Times New Roman"/>
      <w:sz w:val="24"/>
      <w:szCs w:val="24"/>
      <w:lang w:eastAsia="ru-RU"/>
    </w:rPr>
  </w:style>
  <w:style w:type="paragraph" w:styleId="af8">
    <w:name w:val="caption"/>
    <w:basedOn w:val="a1"/>
    <w:next w:val="a1"/>
    <w:uiPriority w:val="35"/>
    <w:unhideWhenUsed/>
    <w:qFormat/>
    <w:rsid w:val="00823473"/>
    <w:pPr>
      <w:spacing w:after="200" w:line="240" w:lineRule="auto"/>
    </w:pPr>
    <w:rPr>
      <w:rFonts w:ascii="Calibri" w:eastAsia="Times New Roman" w:hAnsi="Calibri" w:cs="Times New Roman"/>
      <w:i/>
      <w:iCs/>
      <w:color w:val="44546A"/>
      <w:sz w:val="18"/>
      <w:szCs w:val="18"/>
      <w:lang w:eastAsia="ru-RU"/>
    </w:rPr>
  </w:style>
  <w:style w:type="character" w:customStyle="1" w:styleId="af9">
    <w:name w:val="Текст концевой сноски Знак"/>
    <w:basedOn w:val="a2"/>
    <w:link w:val="afa"/>
    <w:uiPriority w:val="99"/>
    <w:semiHidden/>
    <w:rsid w:val="00823473"/>
    <w:rPr>
      <w:rFonts w:ascii="Calibri" w:eastAsia="Times New Roman" w:hAnsi="Calibri" w:cs="Times New Roman"/>
      <w:sz w:val="20"/>
      <w:szCs w:val="20"/>
      <w:lang w:val="x-none"/>
    </w:rPr>
  </w:style>
  <w:style w:type="paragraph" w:styleId="afa">
    <w:name w:val="endnote text"/>
    <w:basedOn w:val="a1"/>
    <w:link w:val="af9"/>
    <w:uiPriority w:val="99"/>
    <w:semiHidden/>
    <w:unhideWhenUsed/>
    <w:rsid w:val="00823473"/>
    <w:pPr>
      <w:spacing w:after="0" w:line="240" w:lineRule="auto"/>
    </w:pPr>
    <w:rPr>
      <w:rFonts w:ascii="Calibri" w:eastAsia="Times New Roman" w:hAnsi="Calibri" w:cs="Times New Roman"/>
      <w:sz w:val="20"/>
      <w:szCs w:val="20"/>
      <w:lang w:val="x-none"/>
    </w:rPr>
  </w:style>
  <w:style w:type="paragraph" w:styleId="afb">
    <w:name w:val="Title"/>
    <w:basedOn w:val="a1"/>
    <w:next w:val="a1"/>
    <w:link w:val="afc"/>
    <w:uiPriority w:val="10"/>
    <w:qFormat/>
    <w:rsid w:val="00823473"/>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c">
    <w:name w:val="Заголовок Знак"/>
    <w:basedOn w:val="a2"/>
    <w:link w:val="afb"/>
    <w:uiPriority w:val="10"/>
    <w:rsid w:val="00823473"/>
    <w:rPr>
      <w:rFonts w:ascii="Cambria" w:eastAsia="Times New Roman" w:hAnsi="Cambria" w:cs="Times New Roman"/>
      <w:b/>
      <w:bCs/>
      <w:kern w:val="28"/>
      <w:sz w:val="32"/>
      <w:szCs w:val="32"/>
      <w:lang w:val="x-none" w:eastAsia="x-none"/>
    </w:rPr>
  </w:style>
  <w:style w:type="paragraph" w:styleId="afd">
    <w:name w:val="Subtitle"/>
    <w:basedOn w:val="a1"/>
    <w:next w:val="a1"/>
    <w:link w:val="afe"/>
    <w:uiPriority w:val="11"/>
    <w:qFormat/>
    <w:rsid w:val="00823473"/>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e">
    <w:name w:val="Подзаголовок Знак"/>
    <w:basedOn w:val="a2"/>
    <w:link w:val="afd"/>
    <w:uiPriority w:val="11"/>
    <w:rsid w:val="00823473"/>
    <w:rPr>
      <w:rFonts w:ascii="Cambria" w:eastAsia="Times New Roman" w:hAnsi="Cambria" w:cs="Times New Roman"/>
      <w:sz w:val="24"/>
      <w:szCs w:val="24"/>
      <w:lang w:val="x-none" w:eastAsia="x-none"/>
    </w:rPr>
  </w:style>
  <w:style w:type="character" w:styleId="aff">
    <w:name w:val="Strong"/>
    <w:uiPriority w:val="22"/>
    <w:qFormat/>
    <w:rsid w:val="00823473"/>
    <w:rPr>
      <w:b/>
      <w:bCs/>
    </w:rPr>
  </w:style>
  <w:style w:type="character" w:styleId="aff0">
    <w:name w:val="Emphasis"/>
    <w:uiPriority w:val="20"/>
    <w:qFormat/>
    <w:rsid w:val="00823473"/>
    <w:rPr>
      <w:rFonts w:ascii="Calibri" w:hAnsi="Calibri"/>
      <w:b/>
      <w:i/>
      <w:iCs/>
    </w:rPr>
  </w:style>
  <w:style w:type="paragraph" w:styleId="aff1">
    <w:name w:val="No Spacing"/>
    <w:basedOn w:val="a1"/>
    <w:uiPriority w:val="1"/>
    <w:qFormat/>
    <w:rsid w:val="00823473"/>
    <w:pPr>
      <w:spacing w:after="0" w:line="240" w:lineRule="auto"/>
    </w:pPr>
    <w:rPr>
      <w:rFonts w:ascii="Calibri" w:eastAsia="Times New Roman" w:hAnsi="Calibri" w:cs="Times New Roman"/>
      <w:sz w:val="24"/>
      <w:szCs w:val="32"/>
      <w:lang w:eastAsia="ru-RU"/>
    </w:rPr>
  </w:style>
  <w:style w:type="paragraph" w:styleId="24">
    <w:name w:val="Quote"/>
    <w:basedOn w:val="a1"/>
    <w:next w:val="a1"/>
    <w:link w:val="25"/>
    <w:uiPriority w:val="29"/>
    <w:qFormat/>
    <w:rsid w:val="00823473"/>
    <w:pPr>
      <w:spacing w:after="0" w:line="240" w:lineRule="auto"/>
    </w:pPr>
    <w:rPr>
      <w:rFonts w:ascii="Calibri" w:eastAsia="Times New Roman" w:hAnsi="Calibri" w:cs="Times New Roman"/>
      <w:i/>
      <w:sz w:val="24"/>
      <w:szCs w:val="24"/>
      <w:lang w:val="x-none" w:eastAsia="x-none"/>
    </w:rPr>
  </w:style>
  <w:style w:type="character" w:customStyle="1" w:styleId="25">
    <w:name w:val="Цитата 2 Знак"/>
    <w:basedOn w:val="a2"/>
    <w:link w:val="24"/>
    <w:uiPriority w:val="29"/>
    <w:rsid w:val="00823473"/>
    <w:rPr>
      <w:rFonts w:ascii="Calibri" w:eastAsia="Times New Roman" w:hAnsi="Calibri" w:cs="Times New Roman"/>
      <w:i/>
      <w:sz w:val="24"/>
      <w:szCs w:val="24"/>
      <w:lang w:val="x-none" w:eastAsia="x-none"/>
    </w:rPr>
  </w:style>
  <w:style w:type="paragraph" w:styleId="aff2">
    <w:name w:val="Intense Quote"/>
    <w:basedOn w:val="a1"/>
    <w:next w:val="a1"/>
    <w:link w:val="aff3"/>
    <w:uiPriority w:val="30"/>
    <w:qFormat/>
    <w:rsid w:val="00823473"/>
    <w:pPr>
      <w:spacing w:after="0" w:line="240" w:lineRule="auto"/>
      <w:ind w:left="720" w:right="720"/>
    </w:pPr>
    <w:rPr>
      <w:rFonts w:ascii="Calibri" w:eastAsia="Times New Roman" w:hAnsi="Calibri" w:cs="Times New Roman"/>
      <w:b/>
      <w:i/>
      <w:sz w:val="24"/>
      <w:szCs w:val="20"/>
      <w:lang w:val="x-none" w:eastAsia="x-none"/>
    </w:rPr>
  </w:style>
  <w:style w:type="character" w:customStyle="1" w:styleId="aff3">
    <w:name w:val="Выделенная цитата Знак"/>
    <w:basedOn w:val="a2"/>
    <w:link w:val="aff2"/>
    <w:uiPriority w:val="30"/>
    <w:rsid w:val="00823473"/>
    <w:rPr>
      <w:rFonts w:ascii="Calibri" w:eastAsia="Times New Roman" w:hAnsi="Calibri" w:cs="Times New Roman"/>
      <w:b/>
      <w:i/>
      <w:sz w:val="24"/>
      <w:szCs w:val="20"/>
      <w:lang w:val="x-none" w:eastAsia="x-none"/>
    </w:rPr>
  </w:style>
  <w:style w:type="character" w:styleId="aff4">
    <w:name w:val="Subtle Emphasis"/>
    <w:uiPriority w:val="19"/>
    <w:qFormat/>
    <w:rsid w:val="00823473"/>
    <w:rPr>
      <w:i/>
      <w:color w:val="5A5A5A"/>
    </w:rPr>
  </w:style>
  <w:style w:type="character" w:styleId="aff5">
    <w:name w:val="Intense Emphasis"/>
    <w:uiPriority w:val="21"/>
    <w:qFormat/>
    <w:rsid w:val="00823473"/>
    <w:rPr>
      <w:b/>
      <w:i/>
      <w:sz w:val="24"/>
      <w:szCs w:val="24"/>
      <w:u w:val="single"/>
    </w:rPr>
  </w:style>
  <w:style w:type="character" w:styleId="aff6">
    <w:name w:val="Subtle Reference"/>
    <w:uiPriority w:val="31"/>
    <w:qFormat/>
    <w:rsid w:val="00823473"/>
    <w:rPr>
      <w:sz w:val="24"/>
      <w:szCs w:val="24"/>
      <w:u w:val="single"/>
    </w:rPr>
  </w:style>
  <w:style w:type="character" w:styleId="aff7">
    <w:name w:val="Intense Reference"/>
    <w:uiPriority w:val="32"/>
    <w:qFormat/>
    <w:rsid w:val="00823473"/>
    <w:rPr>
      <w:b/>
      <w:sz w:val="24"/>
      <w:u w:val="single"/>
    </w:rPr>
  </w:style>
  <w:style w:type="character" w:styleId="aff8">
    <w:name w:val="Book Title"/>
    <w:uiPriority w:val="33"/>
    <w:qFormat/>
    <w:rsid w:val="00823473"/>
    <w:rPr>
      <w:rFonts w:ascii="Cambria" w:eastAsia="Times New Roman" w:hAnsi="Cambria"/>
      <w:b/>
      <w:i/>
      <w:sz w:val="24"/>
      <w:szCs w:val="24"/>
    </w:rPr>
  </w:style>
  <w:style w:type="character" w:customStyle="1" w:styleId="apple-converted-space">
    <w:name w:val="apple-converted-space"/>
    <w:basedOn w:val="a2"/>
    <w:rsid w:val="00823473"/>
  </w:style>
  <w:style w:type="character" w:customStyle="1" w:styleId="extended-textfull">
    <w:name w:val="extended-text__full"/>
    <w:rsid w:val="00823473"/>
  </w:style>
  <w:style w:type="paragraph" w:customStyle="1" w:styleId="msonormal0">
    <w:name w:val="msonormal"/>
    <w:basedOn w:val="a1"/>
    <w:rsid w:val="0082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8234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1"/>
    <w:rsid w:val="0082347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5">
    <w:name w:val="xl75"/>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7">
    <w:name w:val="xl77"/>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79">
    <w:name w:val="xl79"/>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1"/>
    <w:rsid w:val="0082347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8234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8234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8234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
    <w:name w:val="xl86"/>
    <w:basedOn w:val="a1"/>
    <w:rsid w:val="008234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8234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823473"/>
    <w:pPr>
      <w:pBdr>
        <w:left w:val="single" w:sz="4" w:space="31"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1"/>
    <w:rsid w:val="00823473"/>
    <w:pPr>
      <w:pBdr>
        <w:left w:val="single" w:sz="4" w:space="2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8234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1"/>
    <w:rsid w:val="008234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8234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8234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1"/>
    <w:rsid w:val="0082347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3">
    <w:name w:val="xl63"/>
    <w:basedOn w:val="a1"/>
    <w:rsid w:val="008234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1"/>
    <w:rsid w:val="008234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HTML">
    <w:name w:val="Адрес HTML Знак"/>
    <w:basedOn w:val="a2"/>
    <w:link w:val="HTML0"/>
    <w:uiPriority w:val="99"/>
    <w:semiHidden/>
    <w:rsid w:val="00823473"/>
    <w:rPr>
      <w:i/>
      <w:iCs/>
      <w:sz w:val="24"/>
      <w:szCs w:val="24"/>
    </w:rPr>
  </w:style>
  <w:style w:type="paragraph" w:styleId="HTML0">
    <w:name w:val="HTML Address"/>
    <w:basedOn w:val="a1"/>
    <w:link w:val="HTML"/>
    <w:uiPriority w:val="99"/>
    <w:semiHidden/>
    <w:unhideWhenUsed/>
    <w:rsid w:val="00823473"/>
    <w:pPr>
      <w:spacing w:after="0" w:line="240" w:lineRule="auto"/>
    </w:pPr>
    <w:rPr>
      <w:i/>
      <w:iCs/>
      <w:sz w:val="24"/>
      <w:szCs w:val="24"/>
    </w:rPr>
  </w:style>
  <w:style w:type="character" w:customStyle="1" w:styleId="HTML1">
    <w:name w:val="Адрес HTML Знак1"/>
    <w:basedOn w:val="a2"/>
    <w:uiPriority w:val="99"/>
    <w:semiHidden/>
    <w:rsid w:val="00823473"/>
    <w:rPr>
      <w:i/>
      <w:iCs/>
    </w:rPr>
  </w:style>
  <w:style w:type="character" w:customStyle="1" w:styleId="HTML2">
    <w:name w:val="Стандартный HTML Знак"/>
    <w:basedOn w:val="a2"/>
    <w:link w:val="HTML3"/>
    <w:uiPriority w:val="99"/>
    <w:semiHidden/>
    <w:rsid w:val="00823473"/>
    <w:rPr>
      <w:rFonts w:ascii="Consolas" w:hAnsi="Consolas"/>
    </w:rPr>
  </w:style>
  <w:style w:type="paragraph" w:styleId="HTML3">
    <w:name w:val="HTML Preformatted"/>
    <w:basedOn w:val="a1"/>
    <w:link w:val="HTML2"/>
    <w:uiPriority w:val="99"/>
    <w:semiHidden/>
    <w:unhideWhenUsed/>
    <w:rsid w:val="0082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rPr>
  </w:style>
  <w:style w:type="character" w:customStyle="1" w:styleId="HTML10">
    <w:name w:val="Стандартный HTML Знак1"/>
    <w:basedOn w:val="a2"/>
    <w:uiPriority w:val="99"/>
    <w:semiHidden/>
    <w:rsid w:val="00823473"/>
    <w:rPr>
      <w:rFonts w:ascii="Consolas" w:hAnsi="Consolas"/>
      <w:sz w:val="20"/>
      <w:szCs w:val="20"/>
    </w:rPr>
  </w:style>
  <w:style w:type="character" w:customStyle="1" w:styleId="aff9">
    <w:name w:val="Текст макроса Знак"/>
    <w:basedOn w:val="a2"/>
    <w:link w:val="affa"/>
    <w:uiPriority w:val="99"/>
    <w:semiHidden/>
    <w:rsid w:val="00823473"/>
    <w:rPr>
      <w:rFonts w:ascii="Consolas" w:hAnsi="Consolas"/>
    </w:rPr>
  </w:style>
  <w:style w:type="paragraph" w:styleId="affa">
    <w:name w:val="macro"/>
    <w:link w:val="aff9"/>
    <w:uiPriority w:val="99"/>
    <w:semiHidden/>
    <w:unhideWhenUsed/>
    <w:rsid w:val="0082347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rPr>
  </w:style>
  <w:style w:type="character" w:customStyle="1" w:styleId="12">
    <w:name w:val="Текст макроса Знак1"/>
    <w:basedOn w:val="a2"/>
    <w:uiPriority w:val="99"/>
    <w:semiHidden/>
    <w:rsid w:val="00823473"/>
    <w:rPr>
      <w:rFonts w:ascii="Consolas" w:hAnsi="Consolas"/>
      <w:sz w:val="20"/>
      <w:szCs w:val="20"/>
    </w:rPr>
  </w:style>
  <w:style w:type="paragraph" w:styleId="a0">
    <w:name w:val="List Bullet"/>
    <w:basedOn w:val="a1"/>
    <w:uiPriority w:val="99"/>
    <w:semiHidden/>
    <w:unhideWhenUsed/>
    <w:rsid w:val="00823473"/>
    <w:pPr>
      <w:numPr>
        <w:numId w:val="13"/>
      </w:numPr>
      <w:spacing w:after="0" w:line="240" w:lineRule="auto"/>
      <w:contextualSpacing/>
    </w:pPr>
    <w:rPr>
      <w:rFonts w:ascii="Calibri" w:eastAsia="Times New Roman" w:hAnsi="Calibri" w:cs="Times New Roman"/>
      <w:sz w:val="24"/>
      <w:szCs w:val="24"/>
      <w:lang w:eastAsia="ru-RU"/>
    </w:rPr>
  </w:style>
  <w:style w:type="paragraph" w:styleId="a">
    <w:name w:val="List Number"/>
    <w:basedOn w:val="a1"/>
    <w:uiPriority w:val="99"/>
    <w:semiHidden/>
    <w:unhideWhenUsed/>
    <w:rsid w:val="00823473"/>
    <w:pPr>
      <w:numPr>
        <w:numId w:val="14"/>
      </w:numPr>
      <w:spacing w:after="0" w:line="240" w:lineRule="auto"/>
      <w:contextualSpacing/>
    </w:pPr>
    <w:rPr>
      <w:rFonts w:ascii="Calibri" w:eastAsia="Times New Roman" w:hAnsi="Calibri" w:cs="Times New Roman"/>
      <w:sz w:val="24"/>
      <w:szCs w:val="24"/>
      <w:lang w:eastAsia="ru-RU"/>
    </w:rPr>
  </w:style>
  <w:style w:type="paragraph" w:styleId="20">
    <w:name w:val="List Bullet 2"/>
    <w:basedOn w:val="a1"/>
    <w:uiPriority w:val="99"/>
    <w:semiHidden/>
    <w:unhideWhenUsed/>
    <w:rsid w:val="00823473"/>
    <w:pPr>
      <w:numPr>
        <w:numId w:val="15"/>
      </w:numPr>
      <w:spacing w:after="0" w:line="240" w:lineRule="auto"/>
      <w:contextualSpacing/>
    </w:pPr>
    <w:rPr>
      <w:rFonts w:ascii="Calibri" w:eastAsia="Times New Roman" w:hAnsi="Calibri" w:cs="Times New Roman"/>
      <w:sz w:val="24"/>
      <w:szCs w:val="24"/>
      <w:lang w:eastAsia="ru-RU"/>
    </w:rPr>
  </w:style>
  <w:style w:type="paragraph" w:styleId="30">
    <w:name w:val="List Bullet 3"/>
    <w:basedOn w:val="a1"/>
    <w:uiPriority w:val="99"/>
    <w:semiHidden/>
    <w:unhideWhenUsed/>
    <w:rsid w:val="00823473"/>
    <w:pPr>
      <w:numPr>
        <w:numId w:val="16"/>
      </w:numPr>
      <w:spacing w:after="0" w:line="240" w:lineRule="auto"/>
      <w:contextualSpacing/>
    </w:pPr>
    <w:rPr>
      <w:rFonts w:ascii="Calibri" w:eastAsia="Times New Roman" w:hAnsi="Calibri" w:cs="Times New Roman"/>
      <w:sz w:val="24"/>
      <w:szCs w:val="24"/>
      <w:lang w:eastAsia="ru-RU"/>
    </w:rPr>
  </w:style>
  <w:style w:type="paragraph" w:styleId="40">
    <w:name w:val="List Bullet 4"/>
    <w:basedOn w:val="a1"/>
    <w:uiPriority w:val="99"/>
    <w:semiHidden/>
    <w:unhideWhenUsed/>
    <w:rsid w:val="00823473"/>
    <w:pPr>
      <w:numPr>
        <w:numId w:val="17"/>
      </w:numPr>
      <w:spacing w:after="0" w:line="240" w:lineRule="auto"/>
      <w:contextualSpacing/>
    </w:pPr>
    <w:rPr>
      <w:rFonts w:ascii="Calibri" w:eastAsia="Times New Roman" w:hAnsi="Calibri" w:cs="Times New Roman"/>
      <w:sz w:val="24"/>
      <w:szCs w:val="24"/>
      <w:lang w:eastAsia="ru-RU"/>
    </w:rPr>
  </w:style>
  <w:style w:type="paragraph" w:styleId="50">
    <w:name w:val="List Bullet 5"/>
    <w:basedOn w:val="a1"/>
    <w:uiPriority w:val="99"/>
    <w:semiHidden/>
    <w:unhideWhenUsed/>
    <w:rsid w:val="00823473"/>
    <w:pPr>
      <w:numPr>
        <w:numId w:val="18"/>
      </w:numPr>
      <w:spacing w:after="0" w:line="240" w:lineRule="auto"/>
      <w:contextualSpacing/>
    </w:pPr>
    <w:rPr>
      <w:rFonts w:ascii="Calibri" w:eastAsia="Times New Roman" w:hAnsi="Calibri" w:cs="Times New Roman"/>
      <w:sz w:val="24"/>
      <w:szCs w:val="24"/>
      <w:lang w:eastAsia="ru-RU"/>
    </w:rPr>
  </w:style>
  <w:style w:type="paragraph" w:styleId="2">
    <w:name w:val="List Number 2"/>
    <w:basedOn w:val="a1"/>
    <w:uiPriority w:val="99"/>
    <w:semiHidden/>
    <w:unhideWhenUsed/>
    <w:rsid w:val="00823473"/>
    <w:pPr>
      <w:numPr>
        <w:numId w:val="19"/>
      </w:numPr>
      <w:spacing w:after="0" w:line="240" w:lineRule="auto"/>
      <w:contextualSpacing/>
    </w:pPr>
    <w:rPr>
      <w:rFonts w:ascii="Calibri" w:eastAsia="Times New Roman" w:hAnsi="Calibri" w:cs="Times New Roman"/>
      <w:sz w:val="24"/>
      <w:szCs w:val="24"/>
      <w:lang w:eastAsia="ru-RU"/>
    </w:rPr>
  </w:style>
  <w:style w:type="paragraph" w:styleId="3">
    <w:name w:val="List Number 3"/>
    <w:basedOn w:val="a1"/>
    <w:uiPriority w:val="99"/>
    <w:semiHidden/>
    <w:unhideWhenUsed/>
    <w:rsid w:val="00823473"/>
    <w:pPr>
      <w:numPr>
        <w:numId w:val="20"/>
      </w:numPr>
      <w:spacing w:after="0" w:line="240" w:lineRule="auto"/>
      <w:contextualSpacing/>
    </w:pPr>
    <w:rPr>
      <w:rFonts w:ascii="Calibri" w:eastAsia="Times New Roman" w:hAnsi="Calibri" w:cs="Times New Roman"/>
      <w:sz w:val="24"/>
      <w:szCs w:val="24"/>
      <w:lang w:eastAsia="ru-RU"/>
    </w:rPr>
  </w:style>
  <w:style w:type="paragraph" w:styleId="4">
    <w:name w:val="List Number 4"/>
    <w:basedOn w:val="a1"/>
    <w:uiPriority w:val="99"/>
    <w:semiHidden/>
    <w:unhideWhenUsed/>
    <w:rsid w:val="00823473"/>
    <w:pPr>
      <w:numPr>
        <w:numId w:val="21"/>
      </w:numPr>
      <w:spacing w:after="0" w:line="240" w:lineRule="auto"/>
      <w:contextualSpacing/>
    </w:pPr>
    <w:rPr>
      <w:rFonts w:ascii="Calibri" w:eastAsia="Times New Roman" w:hAnsi="Calibri" w:cs="Times New Roman"/>
      <w:sz w:val="24"/>
      <w:szCs w:val="24"/>
      <w:lang w:eastAsia="ru-RU"/>
    </w:rPr>
  </w:style>
  <w:style w:type="paragraph" w:styleId="5">
    <w:name w:val="List Number 5"/>
    <w:basedOn w:val="a1"/>
    <w:uiPriority w:val="99"/>
    <w:semiHidden/>
    <w:unhideWhenUsed/>
    <w:rsid w:val="00823473"/>
    <w:pPr>
      <w:numPr>
        <w:numId w:val="22"/>
      </w:numPr>
      <w:spacing w:after="0" w:line="240" w:lineRule="auto"/>
      <w:contextualSpacing/>
    </w:pPr>
    <w:rPr>
      <w:rFonts w:ascii="Calibri" w:eastAsia="Times New Roman" w:hAnsi="Calibri" w:cs="Times New Roman"/>
      <w:sz w:val="24"/>
      <w:szCs w:val="24"/>
      <w:lang w:eastAsia="ru-RU"/>
    </w:rPr>
  </w:style>
  <w:style w:type="character" w:customStyle="1" w:styleId="affb">
    <w:name w:val="Прощание Знак"/>
    <w:basedOn w:val="a2"/>
    <w:link w:val="affc"/>
    <w:uiPriority w:val="99"/>
    <w:semiHidden/>
    <w:rsid w:val="00823473"/>
    <w:rPr>
      <w:sz w:val="24"/>
      <w:szCs w:val="24"/>
    </w:rPr>
  </w:style>
  <w:style w:type="paragraph" w:styleId="affc">
    <w:name w:val="Closing"/>
    <w:basedOn w:val="a1"/>
    <w:link w:val="affb"/>
    <w:uiPriority w:val="99"/>
    <w:semiHidden/>
    <w:unhideWhenUsed/>
    <w:rsid w:val="00823473"/>
    <w:pPr>
      <w:spacing w:after="0" w:line="240" w:lineRule="auto"/>
      <w:ind w:left="4252"/>
    </w:pPr>
    <w:rPr>
      <w:sz w:val="24"/>
      <w:szCs w:val="24"/>
    </w:rPr>
  </w:style>
  <w:style w:type="character" w:customStyle="1" w:styleId="13">
    <w:name w:val="Прощание Знак1"/>
    <w:basedOn w:val="a2"/>
    <w:uiPriority w:val="99"/>
    <w:semiHidden/>
    <w:rsid w:val="00823473"/>
  </w:style>
  <w:style w:type="character" w:customStyle="1" w:styleId="affd">
    <w:name w:val="Подпись Знак"/>
    <w:basedOn w:val="a2"/>
    <w:link w:val="affe"/>
    <w:uiPriority w:val="99"/>
    <w:semiHidden/>
    <w:rsid w:val="00823473"/>
    <w:rPr>
      <w:sz w:val="24"/>
      <w:szCs w:val="24"/>
    </w:rPr>
  </w:style>
  <w:style w:type="paragraph" w:styleId="affe">
    <w:name w:val="Signature"/>
    <w:basedOn w:val="a1"/>
    <w:link w:val="affd"/>
    <w:uiPriority w:val="99"/>
    <w:semiHidden/>
    <w:unhideWhenUsed/>
    <w:rsid w:val="00823473"/>
    <w:pPr>
      <w:spacing w:after="0" w:line="240" w:lineRule="auto"/>
      <w:ind w:left="4252"/>
    </w:pPr>
    <w:rPr>
      <w:sz w:val="24"/>
      <w:szCs w:val="24"/>
    </w:rPr>
  </w:style>
  <w:style w:type="character" w:customStyle="1" w:styleId="14">
    <w:name w:val="Подпись Знак1"/>
    <w:basedOn w:val="a2"/>
    <w:uiPriority w:val="99"/>
    <w:semiHidden/>
    <w:rsid w:val="00823473"/>
  </w:style>
  <w:style w:type="character" w:customStyle="1" w:styleId="afff">
    <w:name w:val="Основной текст Знак"/>
    <w:basedOn w:val="a2"/>
    <w:link w:val="afff0"/>
    <w:uiPriority w:val="99"/>
    <w:semiHidden/>
    <w:rsid w:val="00823473"/>
    <w:rPr>
      <w:rFonts w:ascii="Calibri" w:eastAsia="Times New Roman" w:hAnsi="Calibri" w:cs="Times New Roman"/>
      <w:sz w:val="24"/>
      <w:szCs w:val="24"/>
      <w:lang w:eastAsia="ru-RU"/>
    </w:rPr>
  </w:style>
  <w:style w:type="paragraph" w:styleId="afff0">
    <w:name w:val="Body Text"/>
    <w:basedOn w:val="a1"/>
    <w:link w:val="afff"/>
    <w:uiPriority w:val="99"/>
    <w:semiHidden/>
    <w:unhideWhenUsed/>
    <w:rsid w:val="00823473"/>
    <w:pPr>
      <w:spacing w:after="120" w:line="240" w:lineRule="auto"/>
    </w:pPr>
    <w:rPr>
      <w:rFonts w:ascii="Calibri" w:eastAsia="Times New Roman" w:hAnsi="Calibri" w:cs="Times New Roman"/>
      <w:sz w:val="24"/>
      <w:szCs w:val="24"/>
      <w:lang w:eastAsia="ru-RU"/>
    </w:rPr>
  </w:style>
  <w:style w:type="character" w:customStyle="1" w:styleId="afff1">
    <w:name w:val="Основной текст с отступом Знак"/>
    <w:basedOn w:val="a2"/>
    <w:link w:val="afff2"/>
    <w:uiPriority w:val="99"/>
    <w:semiHidden/>
    <w:rsid w:val="00823473"/>
    <w:rPr>
      <w:sz w:val="24"/>
      <w:szCs w:val="24"/>
    </w:rPr>
  </w:style>
  <w:style w:type="paragraph" w:styleId="afff2">
    <w:name w:val="Body Text Indent"/>
    <w:basedOn w:val="a1"/>
    <w:link w:val="afff1"/>
    <w:uiPriority w:val="99"/>
    <w:semiHidden/>
    <w:unhideWhenUsed/>
    <w:rsid w:val="00823473"/>
    <w:pPr>
      <w:spacing w:after="120" w:line="240" w:lineRule="auto"/>
      <w:ind w:left="283"/>
    </w:pPr>
    <w:rPr>
      <w:sz w:val="24"/>
      <w:szCs w:val="24"/>
    </w:rPr>
  </w:style>
  <w:style w:type="character" w:customStyle="1" w:styleId="15">
    <w:name w:val="Основной текст с отступом Знак1"/>
    <w:basedOn w:val="a2"/>
    <w:uiPriority w:val="99"/>
    <w:semiHidden/>
    <w:rsid w:val="00823473"/>
  </w:style>
  <w:style w:type="character" w:customStyle="1" w:styleId="afff3">
    <w:name w:val="Шапка Знак"/>
    <w:basedOn w:val="a2"/>
    <w:link w:val="afff4"/>
    <w:uiPriority w:val="99"/>
    <w:semiHidden/>
    <w:rsid w:val="00823473"/>
    <w:rPr>
      <w:rFonts w:asciiTheme="majorHAnsi" w:eastAsiaTheme="majorEastAsia" w:hAnsiTheme="majorHAnsi" w:cstheme="majorBidi"/>
      <w:sz w:val="24"/>
      <w:szCs w:val="24"/>
      <w:shd w:val="pct20" w:color="auto" w:fill="auto"/>
    </w:rPr>
  </w:style>
  <w:style w:type="paragraph" w:styleId="afff4">
    <w:name w:val="Message Header"/>
    <w:basedOn w:val="a1"/>
    <w:link w:val="afff3"/>
    <w:uiPriority w:val="99"/>
    <w:semiHidden/>
    <w:unhideWhenUsed/>
    <w:rsid w:val="008234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16">
    <w:name w:val="Шапка Знак1"/>
    <w:basedOn w:val="a2"/>
    <w:uiPriority w:val="99"/>
    <w:semiHidden/>
    <w:rsid w:val="00823473"/>
    <w:rPr>
      <w:rFonts w:asciiTheme="majorHAnsi" w:eastAsiaTheme="majorEastAsia" w:hAnsiTheme="majorHAnsi" w:cstheme="majorBidi"/>
      <w:sz w:val="24"/>
      <w:szCs w:val="24"/>
      <w:shd w:val="pct20" w:color="auto" w:fill="auto"/>
    </w:rPr>
  </w:style>
  <w:style w:type="character" w:customStyle="1" w:styleId="afff5">
    <w:name w:val="Приветствие Знак"/>
    <w:basedOn w:val="a2"/>
    <w:link w:val="afff6"/>
    <w:uiPriority w:val="99"/>
    <w:semiHidden/>
    <w:rsid w:val="00823473"/>
    <w:rPr>
      <w:sz w:val="24"/>
      <w:szCs w:val="24"/>
    </w:rPr>
  </w:style>
  <w:style w:type="paragraph" w:styleId="afff6">
    <w:name w:val="Salutation"/>
    <w:basedOn w:val="a1"/>
    <w:next w:val="a1"/>
    <w:link w:val="afff5"/>
    <w:uiPriority w:val="99"/>
    <w:semiHidden/>
    <w:unhideWhenUsed/>
    <w:rsid w:val="00823473"/>
    <w:pPr>
      <w:spacing w:after="0" w:line="240" w:lineRule="auto"/>
    </w:pPr>
    <w:rPr>
      <w:sz w:val="24"/>
      <w:szCs w:val="24"/>
    </w:rPr>
  </w:style>
  <w:style w:type="character" w:customStyle="1" w:styleId="17">
    <w:name w:val="Приветствие Знак1"/>
    <w:basedOn w:val="a2"/>
    <w:uiPriority w:val="99"/>
    <w:semiHidden/>
    <w:rsid w:val="00823473"/>
  </w:style>
  <w:style w:type="character" w:customStyle="1" w:styleId="afff7">
    <w:name w:val="Дата Знак"/>
    <w:basedOn w:val="a2"/>
    <w:link w:val="afff8"/>
    <w:uiPriority w:val="99"/>
    <w:semiHidden/>
    <w:rsid w:val="00823473"/>
    <w:rPr>
      <w:sz w:val="24"/>
      <w:szCs w:val="24"/>
    </w:rPr>
  </w:style>
  <w:style w:type="paragraph" w:styleId="afff8">
    <w:name w:val="Date"/>
    <w:basedOn w:val="a1"/>
    <w:next w:val="a1"/>
    <w:link w:val="afff7"/>
    <w:uiPriority w:val="99"/>
    <w:semiHidden/>
    <w:unhideWhenUsed/>
    <w:rsid w:val="00823473"/>
    <w:pPr>
      <w:spacing w:after="0" w:line="240" w:lineRule="auto"/>
    </w:pPr>
    <w:rPr>
      <w:sz w:val="24"/>
      <w:szCs w:val="24"/>
    </w:rPr>
  </w:style>
  <w:style w:type="character" w:customStyle="1" w:styleId="18">
    <w:name w:val="Дата Знак1"/>
    <w:basedOn w:val="a2"/>
    <w:uiPriority w:val="99"/>
    <w:semiHidden/>
    <w:rsid w:val="00823473"/>
  </w:style>
  <w:style w:type="character" w:customStyle="1" w:styleId="afff9">
    <w:name w:val="Красная строка Знак"/>
    <w:basedOn w:val="afff"/>
    <w:link w:val="afffa"/>
    <w:uiPriority w:val="99"/>
    <w:semiHidden/>
    <w:rsid w:val="00823473"/>
    <w:rPr>
      <w:rFonts w:ascii="Calibri" w:eastAsia="Times New Roman" w:hAnsi="Calibri" w:cs="Times New Roman"/>
      <w:sz w:val="24"/>
      <w:szCs w:val="24"/>
      <w:lang w:eastAsia="ru-RU"/>
    </w:rPr>
  </w:style>
  <w:style w:type="paragraph" w:styleId="afffa">
    <w:name w:val="Body Text First Indent"/>
    <w:basedOn w:val="afff0"/>
    <w:link w:val="afff9"/>
    <w:uiPriority w:val="99"/>
    <w:semiHidden/>
    <w:unhideWhenUsed/>
    <w:rsid w:val="00823473"/>
    <w:pPr>
      <w:spacing w:after="0"/>
      <w:ind w:firstLine="360"/>
    </w:pPr>
  </w:style>
  <w:style w:type="character" w:customStyle="1" w:styleId="19">
    <w:name w:val="Красная строка Знак1"/>
    <w:basedOn w:val="afff"/>
    <w:uiPriority w:val="99"/>
    <w:semiHidden/>
    <w:rsid w:val="00823473"/>
    <w:rPr>
      <w:rFonts w:ascii="Calibri" w:eastAsia="Times New Roman" w:hAnsi="Calibri" w:cs="Times New Roman"/>
      <w:sz w:val="24"/>
      <w:szCs w:val="24"/>
      <w:lang w:eastAsia="ru-RU"/>
    </w:rPr>
  </w:style>
  <w:style w:type="character" w:customStyle="1" w:styleId="26">
    <w:name w:val="Красная строка 2 Знак"/>
    <w:basedOn w:val="afff1"/>
    <w:link w:val="27"/>
    <w:uiPriority w:val="99"/>
    <w:semiHidden/>
    <w:rsid w:val="00823473"/>
    <w:rPr>
      <w:sz w:val="24"/>
      <w:szCs w:val="24"/>
    </w:rPr>
  </w:style>
  <w:style w:type="paragraph" w:styleId="27">
    <w:name w:val="Body Text First Indent 2"/>
    <w:basedOn w:val="afff2"/>
    <w:link w:val="26"/>
    <w:uiPriority w:val="99"/>
    <w:semiHidden/>
    <w:unhideWhenUsed/>
    <w:rsid w:val="00823473"/>
    <w:pPr>
      <w:spacing w:after="0"/>
      <w:ind w:left="360" w:firstLine="360"/>
    </w:pPr>
  </w:style>
  <w:style w:type="character" w:customStyle="1" w:styleId="210">
    <w:name w:val="Красная строка 2 Знак1"/>
    <w:basedOn w:val="15"/>
    <w:uiPriority w:val="99"/>
    <w:semiHidden/>
    <w:rsid w:val="00823473"/>
  </w:style>
  <w:style w:type="character" w:customStyle="1" w:styleId="afffb">
    <w:name w:val="Заголовок записки Знак"/>
    <w:basedOn w:val="a2"/>
    <w:link w:val="afffc"/>
    <w:uiPriority w:val="99"/>
    <w:semiHidden/>
    <w:rsid w:val="00823473"/>
    <w:rPr>
      <w:sz w:val="24"/>
      <w:szCs w:val="24"/>
    </w:rPr>
  </w:style>
  <w:style w:type="paragraph" w:styleId="afffc">
    <w:name w:val="Note Heading"/>
    <w:basedOn w:val="a1"/>
    <w:next w:val="a1"/>
    <w:link w:val="afffb"/>
    <w:uiPriority w:val="99"/>
    <w:semiHidden/>
    <w:unhideWhenUsed/>
    <w:rsid w:val="00823473"/>
    <w:pPr>
      <w:spacing w:after="0" w:line="240" w:lineRule="auto"/>
    </w:pPr>
    <w:rPr>
      <w:sz w:val="24"/>
      <w:szCs w:val="24"/>
    </w:rPr>
  </w:style>
  <w:style w:type="character" w:customStyle="1" w:styleId="1a">
    <w:name w:val="Заголовок записки Знак1"/>
    <w:basedOn w:val="a2"/>
    <w:uiPriority w:val="99"/>
    <w:semiHidden/>
    <w:rsid w:val="00823473"/>
  </w:style>
  <w:style w:type="character" w:customStyle="1" w:styleId="28">
    <w:name w:val="Основной текст 2 Знак"/>
    <w:basedOn w:val="a2"/>
    <w:link w:val="29"/>
    <w:uiPriority w:val="99"/>
    <w:semiHidden/>
    <w:rsid w:val="00823473"/>
    <w:rPr>
      <w:sz w:val="24"/>
      <w:szCs w:val="24"/>
    </w:rPr>
  </w:style>
  <w:style w:type="paragraph" w:styleId="29">
    <w:name w:val="Body Text 2"/>
    <w:basedOn w:val="a1"/>
    <w:link w:val="28"/>
    <w:uiPriority w:val="99"/>
    <w:semiHidden/>
    <w:unhideWhenUsed/>
    <w:rsid w:val="00823473"/>
    <w:pPr>
      <w:spacing w:after="120" w:line="480" w:lineRule="auto"/>
    </w:pPr>
    <w:rPr>
      <w:sz w:val="24"/>
      <w:szCs w:val="24"/>
    </w:rPr>
  </w:style>
  <w:style w:type="character" w:customStyle="1" w:styleId="211">
    <w:name w:val="Основной текст 2 Знак1"/>
    <w:basedOn w:val="a2"/>
    <w:uiPriority w:val="99"/>
    <w:semiHidden/>
    <w:rsid w:val="00823473"/>
  </w:style>
  <w:style w:type="character" w:customStyle="1" w:styleId="34">
    <w:name w:val="Основной текст 3 Знак"/>
    <w:basedOn w:val="a2"/>
    <w:link w:val="35"/>
    <w:uiPriority w:val="99"/>
    <w:semiHidden/>
    <w:rsid w:val="00823473"/>
    <w:rPr>
      <w:sz w:val="16"/>
      <w:szCs w:val="16"/>
    </w:rPr>
  </w:style>
  <w:style w:type="paragraph" w:styleId="35">
    <w:name w:val="Body Text 3"/>
    <w:basedOn w:val="a1"/>
    <w:link w:val="34"/>
    <w:uiPriority w:val="99"/>
    <w:semiHidden/>
    <w:unhideWhenUsed/>
    <w:rsid w:val="00823473"/>
    <w:pPr>
      <w:spacing w:after="120" w:line="240" w:lineRule="auto"/>
    </w:pPr>
    <w:rPr>
      <w:sz w:val="16"/>
      <w:szCs w:val="16"/>
    </w:rPr>
  </w:style>
  <w:style w:type="character" w:customStyle="1" w:styleId="310">
    <w:name w:val="Основной текст 3 Знак1"/>
    <w:basedOn w:val="a2"/>
    <w:uiPriority w:val="99"/>
    <w:semiHidden/>
    <w:rsid w:val="00823473"/>
    <w:rPr>
      <w:sz w:val="16"/>
      <w:szCs w:val="16"/>
    </w:rPr>
  </w:style>
  <w:style w:type="character" w:customStyle="1" w:styleId="2a">
    <w:name w:val="Основной текст с отступом 2 Знак"/>
    <w:basedOn w:val="a2"/>
    <w:link w:val="2b"/>
    <w:uiPriority w:val="99"/>
    <w:semiHidden/>
    <w:rsid w:val="00823473"/>
    <w:rPr>
      <w:sz w:val="24"/>
      <w:szCs w:val="24"/>
    </w:rPr>
  </w:style>
  <w:style w:type="paragraph" w:styleId="2b">
    <w:name w:val="Body Text Indent 2"/>
    <w:basedOn w:val="a1"/>
    <w:link w:val="2a"/>
    <w:uiPriority w:val="99"/>
    <w:semiHidden/>
    <w:unhideWhenUsed/>
    <w:rsid w:val="00823473"/>
    <w:pPr>
      <w:spacing w:after="120" w:line="480" w:lineRule="auto"/>
      <w:ind w:left="283"/>
    </w:pPr>
    <w:rPr>
      <w:sz w:val="24"/>
      <w:szCs w:val="24"/>
    </w:rPr>
  </w:style>
  <w:style w:type="character" w:customStyle="1" w:styleId="212">
    <w:name w:val="Основной текст с отступом 2 Знак1"/>
    <w:basedOn w:val="a2"/>
    <w:uiPriority w:val="99"/>
    <w:semiHidden/>
    <w:rsid w:val="00823473"/>
  </w:style>
  <w:style w:type="character" w:customStyle="1" w:styleId="36">
    <w:name w:val="Основной текст с отступом 3 Знак"/>
    <w:basedOn w:val="a2"/>
    <w:link w:val="37"/>
    <w:uiPriority w:val="99"/>
    <w:semiHidden/>
    <w:rsid w:val="00823473"/>
    <w:rPr>
      <w:sz w:val="16"/>
      <w:szCs w:val="16"/>
    </w:rPr>
  </w:style>
  <w:style w:type="paragraph" w:styleId="37">
    <w:name w:val="Body Text Indent 3"/>
    <w:basedOn w:val="a1"/>
    <w:link w:val="36"/>
    <w:uiPriority w:val="99"/>
    <w:semiHidden/>
    <w:unhideWhenUsed/>
    <w:rsid w:val="00823473"/>
    <w:pPr>
      <w:spacing w:after="120" w:line="240" w:lineRule="auto"/>
      <w:ind w:left="283"/>
    </w:pPr>
    <w:rPr>
      <w:sz w:val="16"/>
      <w:szCs w:val="16"/>
    </w:rPr>
  </w:style>
  <w:style w:type="character" w:customStyle="1" w:styleId="311">
    <w:name w:val="Основной текст с отступом 3 Знак1"/>
    <w:basedOn w:val="a2"/>
    <w:uiPriority w:val="99"/>
    <w:semiHidden/>
    <w:rsid w:val="00823473"/>
    <w:rPr>
      <w:sz w:val="16"/>
      <w:szCs w:val="16"/>
    </w:rPr>
  </w:style>
  <w:style w:type="character" w:customStyle="1" w:styleId="afffd">
    <w:name w:val="Схема документа Знак"/>
    <w:basedOn w:val="a2"/>
    <w:link w:val="afffe"/>
    <w:uiPriority w:val="99"/>
    <w:semiHidden/>
    <w:rsid w:val="00823473"/>
    <w:rPr>
      <w:rFonts w:ascii="Segoe UI" w:hAnsi="Segoe UI" w:cs="Segoe UI"/>
      <w:sz w:val="16"/>
      <w:szCs w:val="16"/>
    </w:rPr>
  </w:style>
  <w:style w:type="paragraph" w:styleId="afffe">
    <w:name w:val="Document Map"/>
    <w:basedOn w:val="a1"/>
    <w:link w:val="afffd"/>
    <w:uiPriority w:val="99"/>
    <w:semiHidden/>
    <w:unhideWhenUsed/>
    <w:rsid w:val="00823473"/>
    <w:pPr>
      <w:spacing w:after="0" w:line="240" w:lineRule="auto"/>
    </w:pPr>
    <w:rPr>
      <w:rFonts w:ascii="Segoe UI" w:hAnsi="Segoe UI" w:cs="Segoe UI"/>
      <w:sz w:val="16"/>
      <w:szCs w:val="16"/>
    </w:rPr>
  </w:style>
  <w:style w:type="character" w:customStyle="1" w:styleId="1b">
    <w:name w:val="Схема документа Знак1"/>
    <w:basedOn w:val="a2"/>
    <w:uiPriority w:val="99"/>
    <w:semiHidden/>
    <w:rsid w:val="00823473"/>
    <w:rPr>
      <w:rFonts w:ascii="Segoe UI" w:hAnsi="Segoe UI" w:cs="Segoe UI"/>
      <w:sz w:val="16"/>
      <w:szCs w:val="16"/>
    </w:rPr>
  </w:style>
  <w:style w:type="character" w:customStyle="1" w:styleId="affff">
    <w:name w:val="Текст Знак"/>
    <w:basedOn w:val="a2"/>
    <w:link w:val="affff0"/>
    <w:uiPriority w:val="99"/>
    <w:semiHidden/>
    <w:rsid w:val="00823473"/>
    <w:rPr>
      <w:rFonts w:ascii="Consolas" w:hAnsi="Consolas"/>
      <w:sz w:val="21"/>
      <w:szCs w:val="21"/>
    </w:rPr>
  </w:style>
  <w:style w:type="paragraph" w:styleId="affff0">
    <w:name w:val="Plain Text"/>
    <w:basedOn w:val="a1"/>
    <w:link w:val="affff"/>
    <w:uiPriority w:val="99"/>
    <w:semiHidden/>
    <w:unhideWhenUsed/>
    <w:rsid w:val="00823473"/>
    <w:pPr>
      <w:spacing w:after="0" w:line="240" w:lineRule="auto"/>
    </w:pPr>
    <w:rPr>
      <w:rFonts w:ascii="Consolas" w:hAnsi="Consolas"/>
      <w:sz w:val="21"/>
      <w:szCs w:val="21"/>
    </w:rPr>
  </w:style>
  <w:style w:type="character" w:customStyle="1" w:styleId="1c">
    <w:name w:val="Текст Знак1"/>
    <w:basedOn w:val="a2"/>
    <w:uiPriority w:val="99"/>
    <w:semiHidden/>
    <w:rsid w:val="00823473"/>
    <w:rPr>
      <w:rFonts w:ascii="Consolas" w:hAnsi="Consolas"/>
      <w:sz w:val="21"/>
      <w:szCs w:val="21"/>
    </w:rPr>
  </w:style>
  <w:style w:type="character" w:customStyle="1" w:styleId="affff1">
    <w:name w:val="Электронная подпись Знак"/>
    <w:basedOn w:val="a2"/>
    <w:link w:val="affff2"/>
    <w:uiPriority w:val="99"/>
    <w:semiHidden/>
    <w:rsid w:val="00823473"/>
    <w:rPr>
      <w:sz w:val="24"/>
      <w:szCs w:val="24"/>
    </w:rPr>
  </w:style>
  <w:style w:type="paragraph" w:styleId="affff2">
    <w:name w:val="E-mail Signature"/>
    <w:basedOn w:val="a1"/>
    <w:link w:val="affff1"/>
    <w:uiPriority w:val="99"/>
    <w:semiHidden/>
    <w:unhideWhenUsed/>
    <w:rsid w:val="00823473"/>
    <w:pPr>
      <w:spacing w:after="0" w:line="240" w:lineRule="auto"/>
    </w:pPr>
    <w:rPr>
      <w:sz w:val="24"/>
      <w:szCs w:val="24"/>
    </w:rPr>
  </w:style>
  <w:style w:type="character" w:customStyle="1" w:styleId="1d">
    <w:name w:val="Электронная подпись Знак1"/>
    <w:basedOn w:val="a2"/>
    <w:uiPriority w:val="99"/>
    <w:semiHidden/>
    <w:rsid w:val="00823473"/>
  </w:style>
  <w:style w:type="paragraph" w:customStyle="1" w:styleId="xl94">
    <w:name w:val="xl94"/>
    <w:basedOn w:val="a1"/>
    <w:rsid w:val="00823473"/>
    <w:pPr>
      <w:pBdr>
        <w:top w:val="single" w:sz="4" w:space="0" w:color="4F81BD"/>
        <w:left w:val="single" w:sz="4" w:space="0" w:color="4F81BD"/>
        <w:bottom w:val="single" w:sz="4" w:space="0" w:color="4F81BD"/>
        <w:right w:val="single" w:sz="4" w:space="0" w:color="4F81BD"/>
      </w:pBdr>
      <w:shd w:val="clear" w:color="000000" w:fill="B8CCE4"/>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5">
    <w:name w:val="xl95"/>
    <w:basedOn w:val="a1"/>
    <w:rsid w:val="00823473"/>
    <w:pPr>
      <w:pBdr>
        <w:left w:val="single" w:sz="4" w:space="0" w:color="4F81BD"/>
        <w:bottom w:val="single" w:sz="4" w:space="0" w:color="4F81BD"/>
        <w:right w:val="single" w:sz="4" w:space="0" w:color="4F81BD"/>
      </w:pBdr>
      <w:shd w:val="clear" w:color="000000" w:fill="B8CCE4"/>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6">
    <w:name w:val="xl96"/>
    <w:basedOn w:val="a1"/>
    <w:rsid w:val="00823473"/>
    <w:pPr>
      <w:pBdr>
        <w:left w:val="single" w:sz="4" w:space="0" w:color="4F81BD"/>
        <w:bottom w:val="single" w:sz="4" w:space="0" w:color="4F81BD"/>
        <w:right w:val="single" w:sz="4" w:space="0" w:color="4F81BD"/>
      </w:pBdr>
      <w:shd w:val="clear" w:color="000000" w:fill="B8CCE4"/>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7">
    <w:name w:val="xl97"/>
    <w:basedOn w:val="a1"/>
    <w:rsid w:val="00823473"/>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1"/>
    <w:rsid w:val="00823473"/>
    <w:pPr>
      <w:pBdr>
        <w:top w:val="single" w:sz="4" w:space="0" w:color="4F81BD"/>
        <w:left w:val="single" w:sz="4" w:space="0" w:color="4F81BD"/>
        <w:bottom w:val="single" w:sz="4" w:space="0" w:color="4F81BD"/>
        <w:right w:val="single" w:sz="4" w:space="0" w:color="4F81BD"/>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9">
    <w:name w:val="xl99"/>
    <w:basedOn w:val="a1"/>
    <w:rsid w:val="00823473"/>
    <w:pPr>
      <w:pBdr>
        <w:top w:val="single" w:sz="4" w:space="0" w:color="4F81BD"/>
        <w:left w:val="single" w:sz="4" w:space="0" w:color="4F81BD"/>
        <w:right w:val="single" w:sz="4" w:space="0" w:color="4F81BD"/>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0">
    <w:name w:val="xl100"/>
    <w:basedOn w:val="a1"/>
    <w:rsid w:val="00823473"/>
    <w:pPr>
      <w:pBdr>
        <w:left w:val="single" w:sz="4" w:space="0" w:color="4F81BD"/>
        <w:bottom w:val="single" w:sz="4" w:space="0" w:color="4F81BD"/>
        <w:right w:val="single" w:sz="4" w:space="0" w:color="4F81BD"/>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Default">
    <w:name w:val="Default"/>
    <w:rsid w:val="0082347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xl101">
    <w:name w:val="xl101"/>
    <w:basedOn w:val="a1"/>
    <w:rsid w:val="00823473"/>
    <w:pPr>
      <w:pBdr>
        <w:top w:val="single" w:sz="4" w:space="0" w:color="5B9BD5"/>
        <w:bottom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1"/>
    <w:rsid w:val="00823473"/>
    <w:pPr>
      <w:pBdr>
        <w:top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4">
    <w:name w:val="xl104"/>
    <w:basedOn w:val="a1"/>
    <w:rsid w:val="00823473"/>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1"/>
    <w:rsid w:val="00823473"/>
    <w:pPr>
      <w:pBdr>
        <w:top w:val="single" w:sz="4" w:space="0" w:color="5B9BD5"/>
        <w:left w:val="single" w:sz="4" w:space="0" w:color="5B9BD5"/>
        <w:bottom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1"/>
    <w:rsid w:val="00823473"/>
    <w:pPr>
      <w:pBdr>
        <w:top w:val="single" w:sz="4" w:space="0" w:color="5B9BD5"/>
        <w:bottom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1"/>
    <w:rsid w:val="00823473"/>
    <w:pPr>
      <w:pBdr>
        <w:top w:val="single" w:sz="4" w:space="0" w:color="5B9BD5"/>
        <w:bottom w:val="single" w:sz="4" w:space="0" w:color="5B9BD5"/>
        <w:right w:val="single" w:sz="4" w:space="0" w:color="5B9BD5"/>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3">
    <w:name w:val="xl113"/>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1"/>
    <w:rsid w:val="00823473"/>
    <w:pPr>
      <w:pBdr>
        <w:left w:val="single" w:sz="4" w:space="0" w:color="5B9BD5"/>
        <w:bottom w:val="single" w:sz="4" w:space="0" w:color="auto"/>
        <w:right w:val="single" w:sz="4" w:space="0" w:color="5B9BD5"/>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5">
    <w:name w:val="xl115"/>
    <w:basedOn w:val="a1"/>
    <w:rsid w:val="00823473"/>
    <w:pPr>
      <w:pBdr>
        <w:top w:val="single" w:sz="4" w:space="0" w:color="auto"/>
        <w:left w:val="single" w:sz="4" w:space="0" w:color="5B9BD5"/>
        <w:bottom w:val="single" w:sz="4" w:space="0" w:color="auto"/>
        <w:right w:val="single" w:sz="4" w:space="0" w:color="5B9BD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82347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823473"/>
    <w:pPr>
      <w:pBdr>
        <w:left w:val="single" w:sz="4" w:space="0" w:color="5B9BD5"/>
        <w:bottom w:val="single" w:sz="4" w:space="0" w:color="auto"/>
        <w:right w:val="single" w:sz="4" w:space="0" w:color="5B9BD5"/>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e">
    <w:name w:val="Нет списка1"/>
    <w:next w:val="a4"/>
    <w:uiPriority w:val="99"/>
    <w:semiHidden/>
    <w:unhideWhenUsed/>
    <w:rsid w:val="00EC167D"/>
  </w:style>
  <w:style w:type="table" w:customStyle="1" w:styleId="1f">
    <w:name w:val="Сетка таблицы1"/>
    <w:basedOn w:val="a3"/>
    <w:next w:val="ab"/>
    <w:uiPriority w:val="39"/>
    <w:rsid w:val="00EC167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Календарь 3"/>
    <w:basedOn w:val="a3"/>
    <w:uiPriority w:val="99"/>
    <w:qFormat/>
    <w:rsid w:val="00EC167D"/>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styleId="-31">
    <w:name w:val="List Table 3 Accent 1"/>
    <w:basedOn w:val="a3"/>
    <w:uiPriority w:val="48"/>
    <w:rsid w:val="00EC167D"/>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41">
    <w:name w:val="List Table 4 Accent 1"/>
    <w:basedOn w:val="a3"/>
    <w:uiPriority w:val="49"/>
    <w:rsid w:val="00EC167D"/>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fff3">
    <w:name w:val="FollowedHyperlink"/>
    <w:uiPriority w:val="99"/>
    <w:semiHidden/>
    <w:unhideWhenUsed/>
    <w:rsid w:val="00EC167D"/>
    <w:rPr>
      <w:color w:val="954F72"/>
      <w:u w:val="single"/>
    </w:rPr>
  </w:style>
  <w:style w:type="paragraph" w:styleId="1f0">
    <w:name w:val="index 1"/>
    <w:basedOn w:val="a1"/>
    <w:next w:val="a1"/>
    <w:autoRedefine/>
    <w:uiPriority w:val="99"/>
    <w:semiHidden/>
    <w:unhideWhenUsed/>
    <w:rsid w:val="00EC167D"/>
    <w:pPr>
      <w:spacing w:after="0" w:line="240" w:lineRule="auto"/>
      <w:ind w:left="240" w:hanging="240"/>
    </w:pPr>
    <w:rPr>
      <w:rFonts w:ascii="Calibri" w:eastAsia="Times New Roman" w:hAnsi="Calibri" w:cs="Times New Roman"/>
      <w:sz w:val="24"/>
      <w:szCs w:val="24"/>
      <w:lang w:eastAsia="ru-RU"/>
    </w:rPr>
  </w:style>
  <w:style w:type="paragraph" w:styleId="affff4">
    <w:name w:val="Normal Indent"/>
    <w:basedOn w:val="a1"/>
    <w:uiPriority w:val="99"/>
    <w:semiHidden/>
    <w:unhideWhenUsed/>
    <w:rsid w:val="00EC167D"/>
    <w:pPr>
      <w:spacing w:after="0" w:line="240" w:lineRule="auto"/>
      <w:ind w:left="708"/>
    </w:pPr>
    <w:rPr>
      <w:rFonts w:ascii="Calibri" w:eastAsia="Times New Roman" w:hAnsi="Calibri" w:cs="Times New Roman"/>
      <w:sz w:val="24"/>
      <w:szCs w:val="24"/>
      <w:lang w:eastAsia="ru-RU"/>
    </w:rPr>
  </w:style>
  <w:style w:type="paragraph" w:styleId="affff5">
    <w:name w:val="envelope address"/>
    <w:basedOn w:val="a1"/>
    <w:uiPriority w:val="99"/>
    <w:semiHidden/>
    <w:unhideWhenUsed/>
    <w:rsid w:val="00EC167D"/>
    <w:pPr>
      <w:framePr w:w="7920" w:h="1980" w:hSpace="180" w:wrap="auto" w:hAnchor="page" w:xAlign="center" w:yAlign="bottom"/>
      <w:spacing w:after="0" w:line="240" w:lineRule="auto"/>
      <w:ind w:left="2880"/>
    </w:pPr>
    <w:rPr>
      <w:rFonts w:asciiTheme="majorHAnsi" w:eastAsiaTheme="majorEastAsia" w:hAnsiTheme="majorHAnsi" w:cstheme="majorBidi"/>
      <w:sz w:val="24"/>
      <w:szCs w:val="24"/>
      <w:lang w:eastAsia="ru-RU"/>
    </w:rPr>
  </w:style>
  <w:style w:type="paragraph" w:styleId="affff6">
    <w:name w:val="List"/>
    <w:basedOn w:val="a1"/>
    <w:uiPriority w:val="99"/>
    <w:semiHidden/>
    <w:unhideWhenUsed/>
    <w:rsid w:val="00EC167D"/>
    <w:pPr>
      <w:spacing w:after="0" w:line="240" w:lineRule="auto"/>
      <w:ind w:left="283" w:hanging="283"/>
      <w:contextualSpacing/>
    </w:pPr>
    <w:rPr>
      <w:rFonts w:ascii="Calibri" w:eastAsia="Times New Roman" w:hAnsi="Calibri" w:cs="Times New Roman"/>
      <w:sz w:val="24"/>
      <w:szCs w:val="24"/>
      <w:lang w:eastAsia="ru-RU"/>
    </w:rPr>
  </w:style>
  <w:style w:type="character" w:styleId="affff7">
    <w:name w:val="line number"/>
    <w:basedOn w:val="a2"/>
    <w:uiPriority w:val="99"/>
    <w:semiHidden/>
    <w:unhideWhenUsed/>
    <w:rsid w:val="00EC167D"/>
  </w:style>
  <w:style w:type="numbering" w:customStyle="1" w:styleId="2c">
    <w:name w:val="Нет списка2"/>
    <w:next w:val="a4"/>
    <w:uiPriority w:val="99"/>
    <w:semiHidden/>
    <w:unhideWhenUsed/>
    <w:rsid w:val="00122AE8"/>
  </w:style>
  <w:style w:type="table" w:customStyle="1" w:styleId="2d">
    <w:name w:val="Сетка таблицы2"/>
    <w:basedOn w:val="a3"/>
    <w:next w:val="ab"/>
    <w:uiPriority w:val="39"/>
    <w:rsid w:val="001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Календарь 31"/>
    <w:basedOn w:val="a3"/>
    <w:uiPriority w:val="99"/>
    <w:qFormat/>
    <w:rsid w:val="00122AE8"/>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customStyle="1" w:styleId="-311">
    <w:name w:val="Список-таблица 3 — акцент 11"/>
    <w:basedOn w:val="a3"/>
    <w:next w:val="-31"/>
    <w:uiPriority w:val="48"/>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11">
    <w:name w:val="Список-таблица 4 — акцент 11"/>
    <w:basedOn w:val="a3"/>
    <w:next w:val="-41"/>
    <w:uiPriority w:val="49"/>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39">
    <w:name w:val="Нет списка3"/>
    <w:next w:val="a4"/>
    <w:uiPriority w:val="99"/>
    <w:semiHidden/>
    <w:unhideWhenUsed/>
    <w:rsid w:val="00122AE8"/>
  </w:style>
  <w:style w:type="table" w:customStyle="1" w:styleId="3a">
    <w:name w:val="Сетка таблицы3"/>
    <w:basedOn w:val="a3"/>
    <w:next w:val="ab"/>
    <w:uiPriority w:val="39"/>
    <w:rsid w:val="001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Календарь 32"/>
    <w:basedOn w:val="a3"/>
    <w:uiPriority w:val="99"/>
    <w:qFormat/>
    <w:rsid w:val="00122AE8"/>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customStyle="1" w:styleId="-312">
    <w:name w:val="Список-таблица 3 — акцент 12"/>
    <w:basedOn w:val="a3"/>
    <w:next w:val="-31"/>
    <w:uiPriority w:val="48"/>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12">
    <w:name w:val="Список-таблица 4 — акцент 12"/>
    <w:basedOn w:val="a3"/>
    <w:next w:val="-41"/>
    <w:uiPriority w:val="49"/>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43">
    <w:name w:val="Нет списка4"/>
    <w:next w:val="a4"/>
    <w:uiPriority w:val="99"/>
    <w:semiHidden/>
    <w:unhideWhenUsed/>
    <w:rsid w:val="00122AE8"/>
  </w:style>
  <w:style w:type="table" w:customStyle="1" w:styleId="44">
    <w:name w:val="Сетка таблицы4"/>
    <w:basedOn w:val="a3"/>
    <w:next w:val="ab"/>
    <w:uiPriority w:val="39"/>
    <w:rsid w:val="001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Календарь 33"/>
    <w:basedOn w:val="a3"/>
    <w:uiPriority w:val="99"/>
    <w:qFormat/>
    <w:rsid w:val="00122AE8"/>
    <w:pPr>
      <w:spacing w:after="0" w:line="240" w:lineRule="auto"/>
      <w:jc w:val="right"/>
    </w:pPr>
    <w:rPr>
      <w:rFonts w:ascii="Calibri Light" w:eastAsia="Times New Roman" w:hAnsi="Calibri Light" w:cs="Times New Roman"/>
      <w:color w:val="000000"/>
      <w:lang w:eastAsia="ru-RU"/>
    </w:rPr>
    <w:tblPr/>
    <w:tblStylePr w:type="firstRow">
      <w:pPr>
        <w:wordWrap/>
        <w:jc w:val="right"/>
      </w:pPr>
      <w:rPr>
        <w:color w:val="5B9BD5"/>
        <w:sz w:val="44"/>
      </w:rPr>
    </w:tblStylePr>
    <w:tblStylePr w:type="firstCol">
      <w:rPr>
        <w:color w:val="5B9BD5"/>
      </w:rPr>
    </w:tblStylePr>
    <w:tblStylePr w:type="lastCol">
      <w:rPr>
        <w:color w:val="5B9BD5"/>
      </w:rPr>
    </w:tblStylePr>
  </w:style>
  <w:style w:type="table" w:customStyle="1" w:styleId="-313">
    <w:name w:val="Список-таблица 3 — акцент 13"/>
    <w:basedOn w:val="a3"/>
    <w:next w:val="-31"/>
    <w:uiPriority w:val="48"/>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13">
    <w:name w:val="Список-таблица 4 — акцент 13"/>
    <w:basedOn w:val="a3"/>
    <w:next w:val="-41"/>
    <w:uiPriority w:val="49"/>
    <w:rsid w:val="00122AE8"/>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f1">
    <w:name w:val="Текст концевой сноски Знак1"/>
    <w:basedOn w:val="a2"/>
    <w:uiPriority w:val="99"/>
    <w:semiHidden/>
    <w:rsid w:val="004D0C6A"/>
    <w:rPr>
      <w:sz w:val="20"/>
      <w:szCs w:val="20"/>
    </w:rPr>
  </w:style>
  <w:style w:type="paragraph" w:customStyle="1" w:styleId="xl117">
    <w:name w:val="xl117"/>
    <w:basedOn w:val="a1"/>
    <w:rsid w:val="007F1DA5"/>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7F1DA5"/>
    <w:pPr>
      <w:pBdr>
        <w:top w:val="single" w:sz="4" w:space="0" w:color="5B9BD5"/>
        <w:left w:val="single" w:sz="4" w:space="0" w:color="5B9BD5"/>
        <w:bottom w:val="single" w:sz="4" w:space="0" w:color="5B9BD5"/>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7F1DA5"/>
    <w:pPr>
      <w:pBdr>
        <w:top w:val="single" w:sz="4" w:space="0" w:color="5B9BD5"/>
        <w:left w:val="single" w:sz="4" w:space="0" w:color="5B9BD5"/>
        <w:bottom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7F1DA5"/>
    <w:pPr>
      <w:pBdr>
        <w:top w:val="single" w:sz="4" w:space="0" w:color="5B9BD5"/>
        <w:bottom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7F1DA5"/>
    <w:pPr>
      <w:pBdr>
        <w:top w:val="single" w:sz="4" w:space="0" w:color="5B9BD5"/>
        <w:bottom w:val="single" w:sz="4" w:space="0" w:color="5B9BD5"/>
        <w:right w:val="single" w:sz="4" w:space="0" w:color="5B9BD5"/>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05411">
      <w:bodyDiv w:val="1"/>
      <w:marLeft w:val="0"/>
      <w:marRight w:val="0"/>
      <w:marTop w:val="0"/>
      <w:marBottom w:val="0"/>
      <w:divBdr>
        <w:top w:val="none" w:sz="0" w:space="0" w:color="auto"/>
        <w:left w:val="none" w:sz="0" w:space="0" w:color="auto"/>
        <w:bottom w:val="none" w:sz="0" w:space="0" w:color="auto"/>
        <w:right w:val="none" w:sz="0" w:space="0" w:color="auto"/>
      </w:divBdr>
    </w:div>
    <w:div w:id="163977548">
      <w:bodyDiv w:val="1"/>
      <w:marLeft w:val="0"/>
      <w:marRight w:val="0"/>
      <w:marTop w:val="0"/>
      <w:marBottom w:val="0"/>
      <w:divBdr>
        <w:top w:val="none" w:sz="0" w:space="0" w:color="auto"/>
        <w:left w:val="none" w:sz="0" w:space="0" w:color="auto"/>
        <w:bottom w:val="none" w:sz="0" w:space="0" w:color="auto"/>
        <w:right w:val="none" w:sz="0" w:space="0" w:color="auto"/>
      </w:divBdr>
    </w:div>
    <w:div w:id="193811018">
      <w:bodyDiv w:val="1"/>
      <w:marLeft w:val="0"/>
      <w:marRight w:val="0"/>
      <w:marTop w:val="0"/>
      <w:marBottom w:val="0"/>
      <w:divBdr>
        <w:top w:val="none" w:sz="0" w:space="0" w:color="auto"/>
        <w:left w:val="none" w:sz="0" w:space="0" w:color="auto"/>
        <w:bottom w:val="none" w:sz="0" w:space="0" w:color="auto"/>
        <w:right w:val="none" w:sz="0" w:space="0" w:color="auto"/>
      </w:divBdr>
    </w:div>
    <w:div w:id="390270906">
      <w:bodyDiv w:val="1"/>
      <w:marLeft w:val="0"/>
      <w:marRight w:val="0"/>
      <w:marTop w:val="0"/>
      <w:marBottom w:val="0"/>
      <w:divBdr>
        <w:top w:val="none" w:sz="0" w:space="0" w:color="auto"/>
        <w:left w:val="none" w:sz="0" w:space="0" w:color="auto"/>
        <w:bottom w:val="none" w:sz="0" w:space="0" w:color="auto"/>
        <w:right w:val="none" w:sz="0" w:space="0" w:color="auto"/>
      </w:divBdr>
    </w:div>
    <w:div w:id="568810459">
      <w:bodyDiv w:val="1"/>
      <w:marLeft w:val="0"/>
      <w:marRight w:val="0"/>
      <w:marTop w:val="0"/>
      <w:marBottom w:val="0"/>
      <w:divBdr>
        <w:top w:val="none" w:sz="0" w:space="0" w:color="auto"/>
        <w:left w:val="none" w:sz="0" w:space="0" w:color="auto"/>
        <w:bottom w:val="none" w:sz="0" w:space="0" w:color="auto"/>
        <w:right w:val="none" w:sz="0" w:space="0" w:color="auto"/>
      </w:divBdr>
    </w:div>
    <w:div w:id="612253866">
      <w:bodyDiv w:val="1"/>
      <w:marLeft w:val="0"/>
      <w:marRight w:val="0"/>
      <w:marTop w:val="0"/>
      <w:marBottom w:val="0"/>
      <w:divBdr>
        <w:top w:val="none" w:sz="0" w:space="0" w:color="auto"/>
        <w:left w:val="none" w:sz="0" w:space="0" w:color="auto"/>
        <w:bottom w:val="none" w:sz="0" w:space="0" w:color="auto"/>
        <w:right w:val="none" w:sz="0" w:space="0" w:color="auto"/>
      </w:divBdr>
    </w:div>
    <w:div w:id="830366397">
      <w:bodyDiv w:val="1"/>
      <w:marLeft w:val="0"/>
      <w:marRight w:val="0"/>
      <w:marTop w:val="0"/>
      <w:marBottom w:val="0"/>
      <w:divBdr>
        <w:top w:val="none" w:sz="0" w:space="0" w:color="auto"/>
        <w:left w:val="none" w:sz="0" w:space="0" w:color="auto"/>
        <w:bottom w:val="none" w:sz="0" w:space="0" w:color="auto"/>
        <w:right w:val="none" w:sz="0" w:space="0" w:color="auto"/>
      </w:divBdr>
    </w:div>
    <w:div w:id="863321572">
      <w:bodyDiv w:val="1"/>
      <w:marLeft w:val="0"/>
      <w:marRight w:val="0"/>
      <w:marTop w:val="0"/>
      <w:marBottom w:val="0"/>
      <w:divBdr>
        <w:top w:val="none" w:sz="0" w:space="0" w:color="auto"/>
        <w:left w:val="none" w:sz="0" w:space="0" w:color="auto"/>
        <w:bottom w:val="none" w:sz="0" w:space="0" w:color="auto"/>
        <w:right w:val="none" w:sz="0" w:space="0" w:color="auto"/>
      </w:divBdr>
    </w:div>
    <w:div w:id="1295986350">
      <w:bodyDiv w:val="1"/>
      <w:marLeft w:val="0"/>
      <w:marRight w:val="0"/>
      <w:marTop w:val="0"/>
      <w:marBottom w:val="0"/>
      <w:divBdr>
        <w:top w:val="none" w:sz="0" w:space="0" w:color="auto"/>
        <w:left w:val="none" w:sz="0" w:space="0" w:color="auto"/>
        <w:bottom w:val="none" w:sz="0" w:space="0" w:color="auto"/>
        <w:right w:val="none" w:sz="0" w:space="0" w:color="auto"/>
      </w:divBdr>
    </w:div>
    <w:div w:id="1326474053">
      <w:bodyDiv w:val="1"/>
      <w:marLeft w:val="0"/>
      <w:marRight w:val="0"/>
      <w:marTop w:val="0"/>
      <w:marBottom w:val="0"/>
      <w:divBdr>
        <w:top w:val="none" w:sz="0" w:space="0" w:color="auto"/>
        <w:left w:val="none" w:sz="0" w:space="0" w:color="auto"/>
        <w:bottom w:val="none" w:sz="0" w:space="0" w:color="auto"/>
        <w:right w:val="none" w:sz="0" w:space="0" w:color="auto"/>
      </w:divBdr>
    </w:div>
    <w:div w:id="1379162490">
      <w:bodyDiv w:val="1"/>
      <w:marLeft w:val="0"/>
      <w:marRight w:val="0"/>
      <w:marTop w:val="0"/>
      <w:marBottom w:val="0"/>
      <w:divBdr>
        <w:top w:val="none" w:sz="0" w:space="0" w:color="auto"/>
        <w:left w:val="none" w:sz="0" w:space="0" w:color="auto"/>
        <w:bottom w:val="none" w:sz="0" w:space="0" w:color="auto"/>
        <w:right w:val="none" w:sz="0" w:space="0" w:color="auto"/>
      </w:divBdr>
    </w:div>
    <w:div w:id="1462574025">
      <w:bodyDiv w:val="1"/>
      <w:marLeft w:val="0"/>
      <w:marRight w:val="0"/>
      <w:marTop w:val="0"/>
      <w:marBottom w:val="0"/>
      <w:divBdr>
        <w:top w:val="none" w:sz="0" w:space="0" w:color="auto"/>
        <w:left w:val="none" w:sz="0" w:space="0" w:color="auto"/>
        <w:bottom w:val="none" w:sz="0" w:space="0" w:color="auto"/>
        <w:right w:val="none" w:sz="0" w:space="0" w:color="auto"/>
      </w:divBdr>
    </w:div>
    <w:div w:id="1689333709">
      <w:bodyDiv w:val="1"/>
      <w:marLeft w:val="0"/>
      <w:marRight w:val="0"/>
      <w:marTop w:val="0"/>
      <w:marBottom w:val="0"/>
      <w:divBdr>
        <w:top w:val="none" w:sz="0" w:space="0" w:color="auto"/>
        <w:left w:val="none" w:sz="0" w:space="0" w:color="auto"/>
        <w:bottom w:val="none" w:sz="0" w:space="0" w:color="auto"/>
        <w:right w:val="none" w:sz="0" w:space="0" w:color="auto"/>
      </w:divBdr>
    </w:div>
    <w:div w:id="1716659240">
      <w:bodyDiv w:val="1"/>
      <w:marLeft w:val="0"/>
      <w:marRight w:val="0"/>
      <w:marTop w:val="0"/>
      <w:marBottom w:val="0"/>
      <w:divBdr>
        <w:top w:val="none" w:sz="0" w:space="0" w:color="auto"/>
        <w:left w:val="none" w:sz="0" w:space="0" w:color="auto"/>
        <w:bottom w:val="none" w:sz="0" w:space="0" w:color="auto"/>
        <w:right w:val="none" w:sz="0" w:space="0" w:color="auto"/>
      </w:divBdr>
    </w:div>
    <w:div w:id="1867983348">
      <w:bodyDiv w:val="1"/>
      <w:marLeft w:val="0"/>
      <w:marRight w:val="0"/>
      <w:marTop w:val="0"/>
      <w:marBottom w:val="0"/>
      <w:divBdr>
        <w:top w:val="none" w:sz="0" w:space="0" w:color="auto"/>
        <w:left w:val="none" w:sz="0" w:space="0" w:color="auto"/>
        <w:bottom w:val="none" w:sz="0" w:space="0" w:color="auto"/>
        <w:right w:val="none" w:sz="0" w:space="0" w:color="auto"/>
      </w:divBdr>
    </w:div>
    <w:div w:id="1868332333">
      <w:bodyDiv w:val="1"/>
      <w:marLeft w:val="0"/>
      <w:marRight w:val="0"/>
      <w:marTop w:val="0"/>
      <w:marBottom w:val="0"/>
      <w:divBdr>
        <w:top w:val="none" w:sz="0" w:space="0" w:color="auto"/>
        <w:left w:val="none" w:sz="0" w:space="0" w:color="auto"/>
        <w:bottom w:val="none" w:sz="0" w:space="0" w:color="auto"/>
        <w:right w:val="none" w:sz="0" w:space="0" w:color="auto"/>
      </w:divBdr>
    </w:div>
    <w:div w:id="2054843803">
      <w:bodyDiv w:val="1"/>
      <w:marLeft w:val="0"/>
      <w:marRight w:val="0"/>
      <w:marTop w:val="0"/>
      <w:marBottom w:val="0"/>
      <w:divBdr>
        <w:top w:val="none" w:sz="0" w:space="0" w:color="auto"/>
        <w:left w:val="none" w:sz="0" w:space="0" w:color="auto"/>
        <w:bottom w:val="none" w:sz="0" w:space="0" w:color="auto"/>
        <w:right w:val="none" w:sz="0" w:space="0" w:color="auto"/>
      </w:divBdr>
    </w:div>
    <w:div w:id="21073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sh.khayitboev@cbu.uz"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tojiddinov@cbu.uz" TargetMode="External"/><Relationship Id="rId25" Type="http://schemas.openxmlformats.org/officeDocument/2006/relationships/footer" Target="footer6.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j.fayzullaxodjaev@cbu.uz" TargetMode="Externa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ata.imf.org/"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mailto:val@cbu.uz" TargetMode="Externa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bu.uz/"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header" Target="header7.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6E194B1252400195673FA9541A6DD3"/>
        <w:category>
          <w:name w:val="Общие"/>
          <w:gallery w:val="placeholder"/>
        </w:category>
        <w:types>
          <w:type w:val="bbPlcHdr"/>
        </w:types>
        <w:behaviors>
          <w:behavior w:val="content"/>
        </w:behaviors>
        <w:guid w:val="{9BD4296C-48A0-4FF8-8764-1A589276C43C}"/>
      </w:docPartPr>
      <w:docPartBody>
        <w:p w:rsidR="0061672B" w:rsidRDefault="00462B57" w:rsidP="00462B57">
          <w:pPr>
            <w:pStyle w:val="256E194B1252400195673FA9541A6DD3"/>
          </w:pPr>
          <w:r>
            <w:t>[Имя автора]</w:t>
          </w:r>
        </w:p>
      </w:docPartBody>
    </w:docPart>
    <w:docPart>
      <w:docPartPr>
        <w:name w:val="518249BB22124DF2BF988B690B939E67"/>
        <w:category>
          <w:name w:val="Общие"/>
          <w:gallery w:val="placeholder"/>
        </w:category>
        <w:types>
          <w:type w:val="bbPlcHdr"/>
        </w:types>
        <w:behaviors>
          <w:behavior w:val="content"/>
        </w:behaviors>
        <w:guid w:val="{93E5C072-74D7-4D35-9E1B-4A75BF529A81}"/>
      </w:docPartPr>
      <w:docPartBody>
        <w:p w:rsidR="003E4F96" w:rsidRDefault="00C807CD" w:rsidP="00C807CD">
          <w:pPr>
            <w:pStyle w:val="518249BB22124DF2BF988B690B939E67"/>
          </w:pPr>
          <w:r>
            <w:t>[Имя автора]</w:t>
          </w:r>
        </w:p>
      </w:docPartBody>
    </w:docPart>
    <w:docPart>
      <w:docPartPr>
        <w:name w:val="D166B9C544D345ED998596DC7CB4164F"/>
        <w:category>
          <w:name w:val="Общие"/>
          <w:gallery w:val="placeholder"/>
        </w:category>
        <w:types>
          <w:type w:val="bbPlcHdr"/>
        </w:types>
        <w:behaviors>
          <w:behavior w:val="content"/>
        </w:behaviors>
        <w:guid w:val="{74770BC9-1588-40A5-8ACA-4A8891C07DF7}"/>
      </w:docPartPr>
      <w:docPartBody>
        <w:p w:rsidR="006528E1" w:rsidRDefault="006528E1" w:rsidP="006528E1">
          <w:pPr>
            <w:pStyle w:val="D166B9C544D345ED998596DC7CB4164F"/>
          </w:pPr>
          <w: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7"/>
    <w:rsid w:val="000442FF"/>
    <w:rsid w:val="00061D50"/>
    <w:rsid w:val="00183C8C"/>
    <w:rsid w:val="002C3E82"/>
    <w:rsid w:val="00312702"/>
    <w:rsid w:val="003678D7"/>
    <w:rsid w:val="003A7A44"/>
    <w:rsid w:val="003E4F96"/>
    <w:rsid w:val="004133DE"/>
    <w:rsid w:val="00462B57"/>
    <w:rsid w:val="00496150"/>
    <w:rsid w:val="004B29B3"/>
    <w:rsid w:val="00517DF5"/>
    <w:rsid w:val="005873C3"/>
    <w:rsid w:val="005E3B82"/>
    <w:rsid w:val="0061672B"/>
    <w:rsid w:val="006528E1"/>
    <w:rsid w:val="00682DFC"/>
    <w:rsid w:val="006F390D"/>
    <w:rsid w:val="007C6322"/>
    <w:rsid w:val="007F70DD"/>
    <w:rsid w:val="00856F38"/>
    <w:rsid w:val="00897D3C"/>
    <w:rsid w:val="008B11CA"/>
    <w:rsid w:val="008D6192"/>
    <w:rsid w:val="00950234"/>
    <w:rsid w:val="00A06F08"/>
    <w:rsid w:val="00B20C40"/>
    <w:rsid w:val="00B3077B"/>
    <w:rsid w:val="00B6276A"/>
    <w:rsid w:val="00B73D90"/>
    <w:rsid w:val="00BE3CA6"/>
    <w:rsid w:val="00C422E8"/>
    <w:rsid w:val="00C807CD"/>
    <w:rsid w:val="00D00C74"/>
    <w:rsid w:val="00D12F71"/>
    <w:rsid w:val="00DC4517"/>
    <w:rsid w:val="00E93DE8"/>
    <w:rsid w:val="00EB7F67"/>
    <w:rsid w:val="00F10912"/>
    <w:rsid w:val="00F930FD"/>
    <w:rsid w:val="00FC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D575907CC5454D9CC4F57842A07E34">
    <w:name w:val="C1D575907CC5454D9CC4F57842A07E34"/>
    <w:rsid w:val="00462B57"/>
  </w:style>
  <w:style w:type="paragraph" w:customStyle="1" w:styleId="256E194B1252400195673FA9541A6DD3">
    <w:name w:val="256E194B1252400195673FA9541A6DD3"/>
    <w:rsid w:val="00462B57"/>
  </w:style>
  <w:style w:type="paragraph" w:customStyle="1" w:styleId="60FFCABEDEDC480793E56B6410E4A1D4">
    <w:name w:val="60FFCABEDEDC480793E56B6410E4A1D4"/>
    <w:rsid w:val="00462B57"/>
  </w:style>
  <w:style w:type="paragraph" w:customStyle="1" w:styleId="E00D4CC608ED41628CD3CD6949CD92AA">
    <w:name w:val="E00D4CC608ED41628CD3CD6949CD92AA"/>
    <w:rsid w:val="00462B57"/>
  </w:style>
  <w:style w:type="paragraph" w:customStyle="1" w:styleId="E98C8A325D144614B2BE23EADA8DF354">
    <w:name w:val="E98C8A325D144614B2BE23EADA8DF354"/>
    <w:rsid w:val="00462B57"/>
  </w:style>
  <w:style w:type="paragraph" w:customStyle="1" w:styleId="D57ED5DC28BD4F92959AB8A1E85C91DB">
    <w:name w:val="D57ED5DC28BD4F92959AB8A1E85C91DB"/>
    <w:rsid w:val="003678D7"/>
  </w:style>
  <w:style w:type="paragraph" w:customStyle="1" w:styleId="5E3F8917FFA144DB95E612C5FEC2DEE7">
    <w:name w:val="5E3F8917FFA144DB95E612C5FEC2DEE7"/>
    <w:rsid w:val="003678D7"/>
  </w:style>
  <w:style w:type="paragraph" w:customStyle="1" w:styleId="8F187A08E9AF4A76A1A05C1B2705C0A1">
    <w:name w:val="8F187A08E9AF4A76A1A05C1B2705C0A1"/>
    <w:rsid w:val="003678D7"/>
  </w:style>
  <w:style w:type="paragraph" w:customStyle="1" w:styleId="0557B102BF7749ABB240785A696B1D1F">
    <w:name w:val="0557B102BF7749ABB240785A696B1D1F"/>
    <w:rsid w:val="00897D3C"/>
  </w:style>
  <w:style w:type="paragraph" w:customStyle="1" w:styleId="9AEB778604F0442888986AE940EBA792">
    <w:name w:val="9AEB778604F0442888986AE940EBA792"/>
    <w:rsid w:val="00897D3C"/>
  </w:style>
  <w:style w:type="paragraph" w:customStyle="1" w:styleId="37AC5D8DA15643FFA35C46DABCA24E04">
    <w:name w:val="37AC5D8DA15643FFA35C46DABCA24E04"/>
    <w:rsid w:val="00897D3C"/>
  </w:style>
  <w:style w:type="paragraph" w:customStyle="1" w:styleId="28BFED28D1CA4A7D9809190FD83A981F">
    <w:name w:val="28BFED28D1CA4A7D9809190FD83A981F"/>
    <w:rsid w:val="00897D3C"/>
  </w:style>
  <w:style w:type="paragraph" w:customStyle="1" w:styleId="75856262D10D49A58F8646A6B7203F9A">
    <w:name w:val="75856262D10D49A58F8646A6B7203F9A"/>
    <w:rsid w:val="00897D3C"/>
  </w:style>
  <w:style w:type="paragraph" w:customStyle="1" w:styleId="5BC349C02CDF4358986074C44DCA476D">
    <w:name w:val="5BC349C02CDF4358986074C44DCA476D"/>
    <w:rsid w:val="00897D3C"/>
  </w:style>
  <w:style w:type="paragraph" w:customStyle="1" w:styleId="189CC71F85594E53AA74234C284BE546">
    <w:name w:val="189CC71F85594E53AA74234C284BE546"/>
    <w:rsid w:val="00897D3C"/>
  </w:style>
  <w:style w:type="paragraph" w:customStyle="1" w:styleId="484E6963CAD14C988F759A55AC6681F4">
    <w:name w:val="484E6963CAD14C988F759A55AC6681F4"/>
    <w:rsid w:val="00897D3C"/>
  </w:style>
  <w:style w:type="paragraph" w:customStyle="1" w:styleId="8654FA8DCF9F4055A4A005A800D9E813">
    <w:name w:val="8654FA8DCF9F4055A4A005A800D9E813"/>
    <w:rsid w:val="00897D3C"/>
  </w:style>
  <w:style w:type="paragraph" w:customStyle="1" w:styleId="81EB949BF0834CF59406F3F8A6881101">
    <w:name w:val="81EB949BF0834CF59406F3F8A6881101"/>
    <w:rsid w:val="00897D3C"/>
  </w:style>
  <w:style w:type="paragraph" w:customStyle="1" w:styleId="018E3811D698417FAF24BDA4DB183781">
    <w:name w:val="018E3811D698417FAF24BDA4DB183781"/>
    <w:rsid w:val="00897D3C"/>
  </w:style>
  <w:style w:type="paragraph" w:customStyle="1" w:styleId="540F8ABEDA734CCA8450161B0EE55AA1">
    <w:name w:val="540F8ABEDA734CCA8450161B0EE55AA1"/>
    <w:rsid w:val="00897D3C"/>
  </w:style>
  <w:style w:type="paragraph" w:customStyle="1" w:styleId="988CA159CCBD4A668216343741856873">
    <w:name w:val="988CA159CCBD4A668216343741856873"/>
    <w:rsid w:val="00897D3C"/>
  </w:style>
  <w:style w:type="paragraph" w:customStyle="1" w:styleId="7730F9C5052844DA890BAA95E185B384">
    <w:name w:val="7730F9C5052844DA890BAA95E185B384"/>
    <w:rsid w:val="00897D3C"/>
  </w:style>
  <w:style w:type="paragraph" w:customStyle="1" w:styleId="431D1A21D83F47D3BA757820220F0C2D">
    <w:name w:val="431D1A21D83F47D3BA757820220F0C2D"/>
    <w:rsid w:val="00897D3C"/>
  </w:style>
  <w:style w:type="paragraph" w:customStyle="1" w:styleId="C4466D9F5F3F4961AA2600F7B3FA8372">
    <w:name w:val="C4466D9F5F3F4961AA2600F7B3FA8372"/>
    <w:rsid w:val="00897D3C"/>
  </w:style>
  <w:style w:type="paragraph" w:customStyle="1" w:styleId="EB9FFE372F034CC1BA11CD376E0382BC">
    <w:name w:val="EB9FFE372F034CC1BA11CD376E0382BC"/>
  </w:style>
  <w:style w:type="paragraph" w:customStyle="1" w:styleId="1F83ECF593624A44829A1C3BA1B1CF41">
    <w:name w:val="1F83ECF593624A44829A1C3BA1B1CF41"/>
    <w:rsid w:val="00F930FD"/>
  </w:style>
  <w:style w:type="paragraph" w:customStyle="1" w:styleId="561371588F8949D7BEA31CC1361CED70">
    <w:name w:val="561371588F8949D7BEA31CC1361CED70"/>
    <w:rsid w:val="00F930FD"/>
  </w:style>
  <w:style w:type="paragraph" w:customStyle="1" w:styleId="49050057D8E747EEB07CC7FC46CC2965">
    <w:name w:val="49050057D8E747EEB07CC7FC46CC2965"/>
    <w:rsid w:val="00C807CD"/>
  </w:style>
  <w:style w:type="paragraph" w:customStyle="1" w:styleId="518249BB22124DF2BF988B690B939E67">
    <w:name w:val="518249BB22124DF2BF988B690B939E67"/>
    <w:rsid w:val="00C807CD"/>
  </w:style>
  <w:style w:type="paragraph" w:customStyle="1" w:styleId="0047F93F3B7442399826A5199452C9E1">
    <w:name w:val="0047F93F3B7442399826A5199452C9E1"/>
    <w:rsid w:val="00183C8C"/>
  </w:style>
  <w:style w:type="paragraph" w:customStyle="1" w:styleId="86BE6876CE844EFB8047A58FAC0F49AC">
    <w:name w:val="86BE6876CE844EFB8047A58FAC0F49AC"/>
    <w:rsid w:val="00183C8C"/>
  </w:style>
  <w:style w:type="paragraph" w:customStyle="1" w:styleId="54A00EAD7A0145849E7163D06F301663">
    <w:name w:val="54A00EAD7A0145849E7163D06F301663"/>
    <w:rsid w:val="00183C8C"/>
  </w:style>
  <w:style w:type="paragraph" w:customStyle="1" w:styleId="C077105862E4462998A825324312CF95">
    <w:name w:val="C077105862E4462998A825324312CF95"/>
    <w:rsid w:val="006528E1"/>
  </w:style>
  <w:style w:type="paragraph" w:customStyle="1" w:styleId="D166B9C544D345ED998596DC7CB4164F">
    <w:name w:val="D166B9C544D345ED998596DC7CB4164F"/>
    <w:rsid w:val="006528E1"/>
  </w:style>
  <w:style w:type="paragraph" w:customStyle="1" w:styleId="E79C2CD62C2F449692A3E1BA885C5441">
    <w:name w:val="E79C2CD62C2F449692A3E1BA885C5441"/>
    <w:rsid w:val="006528E1"/>
  </w:style>
  <w:style w:type="paragraph" w:customStyle="1" w:styleId="89CD39F7ACC24EC9ACA4860707D57E00">
    <w:name w:val="89CD39F7ACC24EC9ACA4860707D57E00"/>
    <w:rsid w:val="0065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ЎЗБЕКИСТОН ТЎЛОВ БАЛАНСИ, ХАЛҚАРО ИНВЕСТИЦИОН ПОЗИЦИЯСИ ВА ТАШҚИ ҚАРЗИЙИЛЛИК ҲИСОБОТ |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52C660-F800-4C46-9CAC-1F2C7397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CENTRAL BANK OF THE REPUBLIC OF UZBEKISTAN</dc:creator>
  <cp:keywords/>
  <dc:description/>
  <cp:lastModifiedBy>Xayitboyev Sherzod</cp:lastModifiedBy>
  <cp:revision>59</cp:revision>
  <cp:lastPrinted>2023-03-28T12:52:00Z</cp:lastPrinted>
  <dcterms:created xsi:type="dcterms:W3CDTF">2023-03-27T14:23:00Z</dcterms:created>
  <dcterms:modified xsi:type="dcterms:W3CDTF">2023-03-29T09:18:00Z</dcterms:modified>
</cp:coreProperties>
</file>