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2A" w:rsidRPr="009F262A" w:rsidRDefault="009F262A" w:rsidP="009F262A">
      <w:pPr>
        <w:shd w:val="clear" w:color="auto" w:fill="FFFFFF"/>
        <w:spacing w:after="0" w:afterAutospacing="1" w:line="360" w:lineRule="atLeast"/>
        <w:ind w:left="75" w:right="75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O'zbekiston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Respublikasi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banki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Boshqaruvining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 «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banklari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likvidliligini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boshqarishga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bo'lgan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talablar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to'g'risidagi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nizomga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o'zgartirish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qo'shimcha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kiritish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haqida»gi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2012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yil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29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dekabrdagi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36/1-sonli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qarori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O'zbekiston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Respublikasi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Adliya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vazirligida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2013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yil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29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yanvarda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bookmarkStart w:id="0" w:name="_GoBack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559-1</w:t>
      </w:r>
      <w:bookmarkEnd w:id="0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-son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bilan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davlat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ro'yxatiga</w:t>
      </w:r>
      <w:proofErr w:type="spellEnd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olingan</w:t>
      </w:r>
      <w:proofErr w:type="spellEnd"/>
    </w:p>
    <w:p w:rsidR="009F262A" w:rsidRPr="009F262A" w:rsidRDefault="009F262A" w:rsidP="009F262A">
      <w:pPr>
        <w:shd w:val="clear" w:color="auto" w:fill="FFFFFF"/>
        <w:spacing w:after="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O'zbekiston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Respublikasi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Prezidentining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«2011-2015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yillarda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respublika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moliya-bank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tizimini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yanada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isloh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qilish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barqarorligini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oshirish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hamda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yuqori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xalqaro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reyting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ko'rsatkichlariga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erishishning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ustuvor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yo'nalishlari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to'g'risida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» 2010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yil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26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noyabrdagi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PQ-1438-sonli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Qaroriga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asosan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moliya-bank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faoliyatining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normativ-huquqiy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bazasini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yanada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takomillashtirish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xususan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zamon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talablari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xalqaro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normalar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hamda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standartlarga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muvofiq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amaldagi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qonun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hujjatlariga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o'zgartirish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qo'shimchalar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kiritish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hamda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yangi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qonun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hujjatlari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me'yoriy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hujjatlar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qabul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qilish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respublikaning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moliya-bank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tizimini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isloh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qilish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barqarorligini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oshirishning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asosiy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yo'nalishlaridan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biri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hisoblanadi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Xususan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O'zbekiston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Respublikasi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Prezidentining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2010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yil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26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noyabrdagi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PQ-1438-sonli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Qarori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talablariga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asosan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Bazelь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qo'mitasining</w:t>
      </w:r>
      <w:bookmarkStart w:id="1" w:name="_ftnref1"/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begin"/>
      </w:r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instrText xml:space="preserve"> HYPERLINK "http://cbu.uz/uz/section/banking_legislation/views/comments/1438" </w:instrText>
      </w:r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separate"/>
      </w:r>
      <w:r w:rsidRPr="009F262A">
        <w:rPr>
          <w:rFonts w:ascii="Arial" w:eastAsia="Times New Roman" w:hAnsi="Arial" w:cs="Arial"/>
          <w:color w:val="1155CC"/>
          <w:sz w:val="18"/>
          <w:szCs w:val="18"/>
          <w:u w:val="single"/>
          <w:bdr w:val="none" w:sz="0" w:space="0" w:color="auto" w:frame="1"/>
          <w:lang w:eastAsia="ru-RU"/>
        </w:rPr>
        <w:t>[1]</w:t>
      </w:r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end"/>
      </w:r>
      <w:bookmarkEnd w:id="1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yangi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tavsiyalariga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muvofiq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kapitali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etarliligiga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nisbatan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talablarni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oshirish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kapitali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tarkibida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ularning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inqiroz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holatlari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ta'siriga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barqarorligini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ta'minlaydigan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barqarorlashtirish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zaxiralarini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yaratish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hamda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likvidligini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oshirish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kabi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choralar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belgilangan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Mazkur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vazifalar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ijrosini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ta'minlash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maqsadida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tomonidan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Jahon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Xalqaro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valyuta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jamg'armasining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xalqaro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ekspertlari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bilan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birgalikda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respublika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oid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me'yoriy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hujjatlarni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xalqaro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standartlar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shu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jumladan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Bazelь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qo'mitasining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yangi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tavsiyalari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asosida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takomillashtirish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loyihasi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amalga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oshirilmoqda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Ushbu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loyiha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doirasida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xalqaro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moliya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institutlari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ekspertlari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tomonidan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respublika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takomillashtirish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Bazelь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qo'mitasining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yangi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tavsiyalarini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joriy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qilish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ishlab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chiqilgan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tavsiyalarga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asosan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likvidliligini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boshqarishga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talablar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to'g'risida»gi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Nizomiga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tegishli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o'zgartirish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qo'shimchalar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kiritish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haqidagi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2012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yil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29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dekabrda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Boshqaruvining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36/1 -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sonli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qarori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qabul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qilindi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Boshqaruvining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ushbu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qarori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o'rnatilgan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tartibda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O'zbekiston</w:t>
      </w:r>
      <w:proofErr w:type="spellEnd"/>
      <w:proofErr w:type="gram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Respublikasi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Adliya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vazirligida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2013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yil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29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yanvarda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559-1-son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bilan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davlat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ro'yxatidan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o'tkazildi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Xususan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likvidliligini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boshqarishga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talablar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to'g'risida»gi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Nizomga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kiritilgan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o'zgartirish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qo'shimchalarga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ko'ra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2015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yil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yanvardan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boshlab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barcha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likvidli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aktivlarning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talab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qilib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olinguncha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ijro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etish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muddati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30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kungacha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majburiyatlar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summasiga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nisbati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orqali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aniqlanadigan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likvidlilikni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qoplash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me'yori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100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foizdan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kam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bo'lmasligi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kerak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Ushbu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balanslarida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oylik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majburiyatlarini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bajarishga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etarli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darajada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naqd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pul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likvid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aktivlarga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doimiy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ega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bo'lishini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ta'minlaydi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Shu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bilan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birga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kiritilgan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o'zgartirishlarga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ko'ra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2018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yil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1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yanvardan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boshlab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barcha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sof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barqaror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moliyalashtirish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me'yorini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100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foizdan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kam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bo'lmagan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miqdorda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ta'minlashlari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lozim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bo'ladi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Ya'ni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uzoq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muddatli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aktivlari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summasi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ularning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uzoq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muddatli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resurs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summasidan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oshmasligi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lozim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bo'ladi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Mazkur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me'yor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tijorat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tomonidan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aktiv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operatsiyalarini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amalga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oshirish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uchun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uzoq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muddatli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resurs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manbalarni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jalb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qilish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navbatida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qisqa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muddatli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resurslar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hajmini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kamaytirish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tegishli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chora-tadbirlar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olib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borilishini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rag'batlantiradi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Sof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barqaror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moliyalashtirish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me'yori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barqaror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moliyalashtirilishi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mumkin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summasi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barqaror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moliyalashtirilishi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uchun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zarur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summasiga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nisbati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orqali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topiladi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Barqaror moliyalashtirilishi mumkin bo'lgan summasiga quyidagilar kiradi: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- bank kapitalining summasi;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- qoplanishning haqiqiy muddati 365 kun va undan ortiq bo'lgan bank majburiyatlari;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- qoplanish muddati bo'lmagan va/yoki 365 kundan kam bo'lgan depozit va boshqa qarz mablag'larining 30 foizi.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Barqaror moliyalashtirilishi uchun zarur bo'lgan summasiga esa quyidagilar kiradi: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- qoplanish muddatiga 365 kun va undan ortiq muddat qolgan bankning barcha aktivlari;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- sud jarayonidagi va/yoki belgilangan tartibda undirilmagan aktivlar;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- likvidli aktivlar chegirilgan holda 365 kundan kam bo'lgan boshqa aktivlar summasining 30 foizi.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Yuqorida keltirilgan Nizomga kiritilgan o'zgartirish va qo'shimchalar asosida belgilangan yangi me'yorlar bank nazorati bo'yicha Bazel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 xml:space="preserve"> qo'mitasining yangi tavsiyalari asosida ishlab chiqilgan bo'lib, ular bosqichma-bosqich joriy qilinadi.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Bu bilan, tijorat banklari o'z faoliyatlarini yangi me'yorlarga muvofiqlashtirish uchun ma'lum vaqtga ega bo'lishadi va bankning rivojlantirish strategiyalarini mazkur nizom talablarini inobatga olgan holda ishlab chiqishi lozim bo'ladi.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Yuqorida keltirilgan qoidalarning joriy qilinishi tijorat banklarining moliyaviy barqarorligi va likvidligini oshirish imkoniyatlarini yaratadi, pirovardida tijorat banklarining omonatchilari va kreditorlarining manfaatlarini yanada himoya qilinishini ta'minlaydi.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</w:t>
      </w:r>
    </w:p>
    <w:p w:rsidR="009F262A" w:rsidRPr="009F262A" w:rsidRDefault="009F262A" w:rsidP="009F262A">
      <w:pPr>
        <w:shd w:val="clear" w:color="auto" w:fill="FFFFFF"/>
        <w:spacing w:after="0" w:afterAutospacing="1" w:line="360" w:lineRule="atLeast"/>
        <w:ind w:left="75" w:right="75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ru-RU"/>
        </w:rPr>
        <w:t>Sh.J. Xaliyarov</w:t>
      </w:r>
    </w:p>
    <w:p w:rsidR="009F262A" w:rsidRPr="009F262A" w:rsidRDefault="009F262A" w:rsidP="009F262A">
      <w:pPr>
        <w:shd w:val="clear" w:color="auto" w:fill="FFFFFF"/>
        <w:spacing w:after="0" w:afterAutospacing="1" w:line="360" w:lineRule="atLeast"/>
        <w:ind w:left="75" w:right="75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ru-RU"/>
        </w:rPr>
        <w:t>O'zbekiston Respublikasi</w:t>
      </w:r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ru-RU"/>
        </w:rPr>
        <w:br/>
        <w:t>Markaziy bankining</w:t>
      </w:r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ru-RU"/>
        </w:rPr>
        <w:br/>
        <w:t>Kredit tashkilotlari faoliyatini</w:t>
      </w:r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ru-RU"/>
        </w:rPr>
        <w:br/>
      </w:r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ru-RU"/>
        </w:rPr>
        <w:lastRenderedPageBreak/>
        <w:t>litsenziyalash va tartibga solish</w:t>
      </w:r>
      <w:r w:rsidRPr="009F26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ru-RU"/>
        </w:rPr>
        <w:br/>
        <w:t>departamenti direktori o'rinbosari</w:t>
      </w:r>
    </w:p>
    <w:p w:rsidR="009F262A" w:rsidRPr="009F262A" w:rsidRDefault="009F262A" w:rsidP="009F262A">
      <w:pPr>
        <w:shd w:val="clear" w:color="auto" w:fill="FFFFFF"/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</w:t>
      </w:r>
    </w:p>
    <w:p w:rsidR="009F262A" w:rsidRPr="009F262A" w:rsidRDefault="009F262A" w:rsidP="009F262A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 </w:t>
      </w:r>
    </w:p>
    <w:p w:rsidR="009F262A" w:rsidRPr="009F262A" w:rsidRDefault="009F262A" w:rsidP="009F262A">
      <w:pPr>
        <w:shd w:val="clear" w:color="auto" w:fill="FFFFFF"/>
        <w:spacing w:after="0" w:line="21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9F262A" w:rsidRPr="009F262A" w:rsidRDefault="009F262A" w:rsidP="009F262A">
      <w:pPr>
        <w:spacing w:after="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begin"/>
      </w:r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instrText xml:space="preserve"> HYPERLINK "http://cbu.uz/uz/section/banking_legislation/views/comments/1438" </w:instrText>
      </w:r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separate"/>
      </w:r>
      <w:r w:rsidRPr="009F262A">
        <w:rPr>
          <w:rFonts w:ascii="Arial" w:eastAsia="Times New Roman" w:hAnsi="Arial" w:cs="Arial"/>
          <w:color w:val="1155CC"/>
          <w:sz w:val="18"/>
          <w:szCs w:val="18"/>
          <w:u w:val="single"/>
          <w:bdr w:val="none" w:sz="0" w:space="0" w:color="auto" w:frame="1"/>
          <w:lang w:eastAsia="ru-RU"/>
        </w:rPr>
        <w:t>[1]</w:t>
      </w:r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end"/>
      </w:r>
      <w:bookmarkEnd w:id="2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Bazelь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– 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organlarining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hisoblanib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1975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yilda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o'nlik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Guruhi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(G-10)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tarkibiga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kiruvchi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mamlakatlar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Boshqaruvchilari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tomonidan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tashkil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etilgan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Ushbu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tarkibiga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Belьgiya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Kanada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Frantsiya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Germaniya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Italiya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Yaponiya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Lyuksemburg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Niderlandiya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Ispaniya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Shvetsiya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Shveytsariya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Buyuk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Britaniya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AQSh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davlatlarining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organlarining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vakillari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kiradi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Bazelь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Shveytsariyaning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Bazelь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shahridagi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Xalqaro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hisob-kitoblar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binosida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joylashgan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Bazelь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tomonidan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nazoratini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tashkil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qilish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qator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tavsiya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talablar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ishlab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chiqilgan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bo'lib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bugungi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kunda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jahonning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qariyib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120ta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davlatlarining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organlari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tomonidan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qabul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qilingan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hamda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qo'llanib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kelinmoqda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F262A" w:rsidRPr="009F262A" w:rsidRDefault="009F262A" w:rsidP="009F262A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Bazelь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1990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yillarning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boshlaridan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rivojlanayotgan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mamlakatlar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nazorati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idoralari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bilan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ham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keng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miqyosdagi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masalalar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bo'yicha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hamkorlik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qila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boshladi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O'zbekiston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Respublikasi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banki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1995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yili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mazkur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qo'mitaning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Markaziy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Osiyo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Kavkazorti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davlatlari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guruhiga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a'zo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bo'lib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kirgan</w:t>
      </w:r>
      <w:proofErr w:type="spellEnd"/>
      <w:r w:rsidRPr="009F26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8B3B49" w:rsidRDefault="008B3B49"/>
    <w:sectPr w:rsidR="008B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A"/>
    <w:rsid w:val="008B3B49"/>
    <w:rsid w:val="009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3D6B-F9C1-4C68-A0BF-06A7A168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62A"/>
    <w:rPr>
      <w:b/>
      <w:bCs/>
    </w:rPr>
  </w:style>
  <w:style w:type="character" w:styleId="a5">
    <w:name w:val="Hyperlink"/>
    <w:basedOn w:val="a0"/>
    <w:uiPriority w:val="99"/>
    <w:semiHidden/>
    <w:unhideWhenUsed/>
    <w:rsid w:val="009F26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2016-02-04T06:32:00Z</dcterms:created>
  <dcterms:modified xsi:type="dcterms:W3CDTF">2016-02-04T06:32:00Z</dcterms:modified>
</cp:coreProperties>
</file>